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jc w:val="center"/>
        <w:tblBorders>
          <w:insideV w:val="single" w:sz="4" w:space="0" w:color="auto"/>
        </w:tblBorders>
        <w:tblLook w:val="04A0" w:firstRow="1" w:lastRow="0" w:firstColumn="1" w:lastColumn="0" w:noHBand="0" w:noVBand="1"/>
      </w:tblPr>
      <w:tblGrid>
        <w:gridCol w:w="9747"/>
      </w:tblGrid>
      <w:tr w:rsidR="00992599" w:rsidRPr="00CA593C" w14:paraId="430E7C3C" w14:textId="77777777" w:rsidTr="00955BC9">
        <w:trPr>
          <w:jc w:val="center"/>
        </w:trPr>
        <w:tc>
          <w:tcPr>
            <w:tcW w:w="9747" w:type="dxa"/>
            <w:shd w:val="clear" w:color="auto" w:fill="auto"/>
            <w:vAlign w:val="center"/>
          </w:tcPr>
          <w:p w14:paraId="12312139" w14:textId="77777777" w:rsidR="00992599" w:rsidRPr="00543DB4" w:rsidRDefault="00992599" w:rsidP="00992599">
            <w:pPr>
              <w:keepNext/>
              <w:tabs>
                <w:tab w:val="center" w:pos="3817"/>
                <w:tab w:val="right" w:pos="7634"/>
              </w:tabs>
              <w:spacing w:after="0" w:line="240" w:lineRule="auto"/>
              <w:ind w:left="-425"/>
              <w:jc w:val="center"/>
              <w:outlineLvl w:val="2"/>
              <w:rPr>
                <w:rFonts w:ascii="Times New Roman" w:eastAsia="Times New Roman" w:hAnsi="Times New Roman" w:cs="Aharoni"/>
                <w:bCs/>
                <w:sz w:val="28"/>
                <w:szCs w:val="28"/>
                <w:lang w:val="ro-RO" w:eastAsia="ru-RU"/>
              </w:rPr>
            </w:pPr>
            <w:r w:rsidRPr="00543DB4">
              <w:rPr>
                <w:rFonts w:ascii="Calibri" w:eastAsia="Calibri" w:hAnsi="Calibri" w:cs="Times New Roman"/>
                <w:noProof/>
                <w:lang w:val="ro-RO" w:eastAsia="ro-RO"/>
              </w:rPr>
              <w:drawing>
                <wp:inline distT="0" distB="0" distL="0" distR="0" wp14:anchorId="55740E64" wp14:editId="60590843">
                  <wp:extent cx="1377950" cy="895350"/>
                  <wp:effectExtent l="0" t="0" r="0" b="0"/>
                  <wp:docPr id="2" name="Рисунок 2" descr="Stema primar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tema primarie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7950" cy="895350"/>
                          </a:xfrm>
                          <a:prstGeom prst="rect">
                            <a:avLst/>
                          </a:prstGeom>
                          <a:noFill/>
                          <a:ln>
                            <a:noFill/>
                          </a:ln>
                        </pic:spPr>
                      </pic:pic>
                    </a:graphicData>
                  </a:graphic>
                </wp:inline>
              </w:drawing>
            </w:r>
          </w:p>
          <w:p w14:paraId="01D438DD" w14:textId="2449F06E" w:rsidR="00992599" w:rsidRPr="00543DB4" w:rsidRDefault="00992599" w:rsidP="00992599">
            <w:pPr>
              <w:keepNext/>
              <w:tabs>
                <w:tab w:val="center" w:pos="3817"/>
                <w:tab w:val="right" w:pos="7634"/>
              </w:tabs>
              <w:spacing w:after="0" w:line="240" w:lineRule="auto"/>
              <w:ind w:left="-425"/>
              <w:jc w:val="center"/>
              <w:outlineLvl w:val="2"/>
              <w:rPr>
                <w:rFonts w:ascii="Times New Roman" w:eastAsia="Times New Roman" w:hAnsi="Times New Roman" w:cs="Aharoni"/>
                <w:bCs/>
                <w:sz w:val="28"/>
                <w:szCs w:val="28"/>
                <w:lang w:val="ro-RO" w:eastAsia="ru-RU"/>
              </w:rPr>
            </w:pPr>
            <w:r w:rsidRPr="00543DB4">
              <w:rPr>
                <w:rFonts w:ascii="Times New Roman" w:eastAsia="Times New Roman" w:hAnsi="Times New Roman" w:cs="Aharoni"/>
                <w:bCs/>
                <w:sz w:val="28"/>
                <w:szCs w:val="28"/>
                <w:lang w:val="ro-RO" w:eastAsia="ru-RU"/>
              </w:rPr>
              <w:t xml:space="preserve">     CONSILIUL MUNICIPAL CHI</w:t>
            </w:r>
            <w:r w:rsidR="00543DB4">
              <w:rPr>
                <w:rFonts w:ascii="Times New Roman" w:eastAsia="Times New Roman" w:hAnsi="Times New Roman" w:cs="Aharoni"/>
                <w:bCs/>
                <w:sz w:val="28"/>
                <w:szCs w:val="28"/>
                <w:lang w:val="ro-RO" w:eastAsia="ru-RU"/>
              </w:rPr>
              <w:t>Ș</w:t>
            </w:r>
            <w:r w:rsidRPr="00543DB4">
              <w:rPr>
                <w:rFonts w:ascii="Times New Roman" w:eastAsia="Times New Roman" w:hAnsi="Times New Roman" w:cs="Aharoni"/>
                <w:bCs/>
                <w:sz w:val="28"/>
                <w:szCs w:val="28"/>
                <w:lang w:val="ro-RO" w:eastAsia="ru-RU"/>
              </w:rPr>
              <w:t>INĂU</w:t>
            </w:r>
          </w:p>
          <w:p w14:paraId="45962FC1" w14:textId="6ED51303" w:rsidR="00992599" w:rsidRPr="00543DB4" w:rsidRDefault="00992599" w:rsidP="00992599">
            <w:pPr>
              <w:keepNext/>
              <w:tabs>
                <w:tab w:val="center" w:pos="3817"/>
                <w:tab w:val="right" w:pos="7634"/>
              </w:tabs>
              <w:spacing w:after="0" w:line="240" w:lineRule="auto"/>
              <w:jc w:val="center"/>
              <w:outlineLvl w:val="2"/>
              <w:rPr>
                <w:rFonts w:ascii="Times New Roman" w:eastAsia="Times New Roman" w:hAnsi="Times New Roman" w:cs="Aharoni"/>
                <w:bCs/>
                <w:sz w:val="28"/>
                <w:szCs w:val="28"/>
                <w:lang w:val="ro-RO" w:eastAsia="ru-RU"/>
              </w:rPr>
            </w:pPr>
            <w:r w:rsidRPr="00543DB4">
              <w:rPr>
                <w:rFonts w:ascii="Times New Roman" w:eastAsia="Times New Roman" w:hAnsi="Times New Roman" w:cs="Aharoni"/>
                <w:bCs/>
                <w:sz w:val="28"/>
                <w:szCs w:val="28"/>
                <w:lang w:val="ro-RO" w:eastAsia="ru-RU"/>
              </w:rPr>
              <w:t>PRIMAR GENERAL AL MUNICIPIULUI CHI</w:t>
            </w:r>
            <w:r w:rsidR="00543DB4">
              <w:rPr>
                <w:rFonts w:ascii="Times New Roman" w:eastAsia="Times New Roman" w:hAnsi="Times New Roman" w:cs="Aharoni"/>
                <w:bCs/>
                <w:sz w:val="28"/>
                <w:szCs w:val="28"/>
                <w:lang w:val="ro-RO" w:eastAsia="ru-RU"/>
              </w:rPr>
              <w:t>Ș</w:t>
            </w:r>
            <w:r w:rsidRPr="00543DB4">
              <w:rPr>
                <w:rFonts w:ascii="Times New Roman" w:eastAsia="Times New Roman" w:hAnsi="Times New Roman" w:cs="Aharoni"/>
                <w:bCs/>
                <w:sz w:val="28"/>
                <w:szCs w:val="28"/>
                <w:lang w:val="ro-RO" w:eastAsia="ru-RU"/>
              </w:rPr>
              <w:t>INĂU</w:t>
            </w:r>
          </w:p>
          <w:p w14:paraId="2DB2E52B" w14:textId="6BE4A915" w:rsidR="00992599" w:rsidRPr="00543DB4" w:rsidRDefault="00992599" w:rsidP="00992599">
            <w:pPr>
              <w:keepNext/>
              <w:tabs>
                <w:tab w:val="center" w:pos="3817"/>
                <w:tab w:val="right" w:pos="7634"/>
              </w:tabs>
              <w:spacing w:after="0" w:line="240" w:lineRule="auto"/>
              <w:jc w:val="center"/>
              <w:outlineLvl w:val="0"/>
              <w:rPr>
                <w:rFonts w:ascii="Times New Roman" w:eastAsia="Times New Roman" w:hAnsi="Times New Roman" w:cs="Aharoni"/>
                <w:b/>
                <w:sz w:val="10"/>
                <w:szCs w:val="10"/>
                <w:lang w:val="ro-RO" w:eastAsia="ru-RU"/>
              </w:rPr>
            </w:pPr>
            <w:r w:rsidRPr="00543DB4">
              <w:rPr>
                <w:rFonts w:ascii="Times New Roman" w:eastAsia="Times New Roman" w:hAnsi="Times New Roman" w:cs="Aharoni"/>
                <w:b/>
                <w:bCs/>
                <w:sz w:val="28"/>
                <w:szCs w:val="28"/>
                <w:lang w:val="ro-RO" w:eastAsia="ru-RU"/>
              </w:rPr>
              <w:t>DIREC</w:t>
            </w:r>
            <w:r w:rsidR="00543DB4">
              <w:rPr>
                <w:rFonts w:ascii="Times New Roman" w:eastAsia="Times New Roman" w:hAnsi="Times New Roman" w:cs="Aharoni"/>
                <w:b/>
                <w:bCs/>
                <w:sz w:val="28"/>
                <w:szCs w:val="28"/>
                <w:lang w:val="ro-RO" w:eastAsia="ru-RU"/>
              </w:rPr>
              <w:t>Ț</w:t>
            </w:r>
            <w:r w:rsidRPr="00543DB4">
              <w:rPr>
                <w:rFonts w:ascii="Times New Roman" w:eastAsia="Times New Roman" w:hAnsi="Times New Roman" w:cs="Aharoni"/>
                <w:b/>
                <w:bCs/>
                <w:sz w:val="28"/>
                <w:szCs w:val="28"/>
                <w:lang w:val="ro-RO" w:eastAsia="ru-RU"/>
              </w:rPr>
              <w:t>IA GENERALĂ ECONOMIE, COMER</w:t>
            </w:r>
            <w:r w:rsidR="00543DB4">
              <w:rPr>
                <w:rFonts w:ascii="Times New Roman" w:eastAsia="Times New Roman" w:hAnsi="Times New Roman" w:cs="Aharoni"/>
                <w:b/>
                <w:bCs/>
                <w:sz w:val="28"/>
                <w:szCs w:val="28"/>
                <w:lang w:val="ro-RO" w:eastAsia="ru-RU"/>
              </w:rPr>
              <w:t>Ț</w:t>
            </w:r>
            <w:r w:rsidRPr="00543DB4">
              <w:rPr>
                <w:rFonts w:ascii="Times New Roman" w:eastAsia="Times New Roman" w:hAnsi="Times New Roman" w:cs="Aharoni"/>
                <w:b/>
                <w:bCs/>
                <w:sz w:val="28"/>
                <w:szCs w:val="28"/>
                <w:lang w:val="ro-RO" w:eastAsia="ru-RU"/>
              </w:rPr>
              <w:t xml:space="preserve"> </w:t>
            </w:r>
            <w:r w:rsidR="00543DB4">
              <w:rPr>
                <w:rFonts w:ascii="Times New Roman" w:eastAsia="Times New Roman" w:hAnsi="Times New Roman" w:cs="Aharoni"/>
                <w:b/>
                <w:bCs/>
                <w:sz w:val="28"/>
                <w:szCs w:val="28"/>
                <w:lang w:val="ro-RO" w:eastAsia="ru-RU"/>
              </w:rPr>
              <w:t>Ș</w:t>
            </w:r>
            <w:r w:rsidRPr="00543DB4">
              <w:rPr>
                <w:rFonts w:ascii="Times New Roman" w:eastAsia="Times New Roman" w:hAnsi="Times New Roman" w:cs="Aharoni"/>
                <w:b/>
                <w:bCs/>
                <w:sz w:val="28"/>
                <w:szCs w:val="28"/>
                <w:lang w:val="ro-RO" w:eastAsia="ru-RU"/>
              </w:rPr>
              <w:t>I TURISM</w:t>
            </w:r>
          </w:p>
        </w:tc>
      </w:tr>
      <w:tr w:rsidR="00992599" w:rsidRPr="00543DB4" w14:paraId="0D4E25DB" w14:textId="77777777" w:rsidTr="00955BC9">
        <w:trPr>
          <w:jc w:val="center"/>
        </w:trPr>
        <w:tc>
          <w:tcPr>
            <w:tcW w:w="9747" w:type="dxa"/>
            <w:shd w:val="clear" w:color="auto" w:fill="auto"/>
            <w:vAlign w:val="center"/>
          </w:tcPr>
          <w:p w14:paraId="1DC0ECEE" w14:textId="77777777" w:rsidR="00992599" w:rsidRPr="00543DB4" w:rsidRDefault="00992599" w:rsidP="00992599">
            <w:pPr>
              <w:keepNext/>
              <w:tabs>
                <w:tab w:val="center" w:pos="3817"/>
                <w:tab w:val="right" w:pos="7634"/>
              </w:tabs>
              <w:spacing w:after="0" w:line="240" w:lineRule="auto"/>
              <w:ind w:left="-425"/>
              <w:jc w:val="center"/>
              <w:outlineLvl w:val="2"/>
              <w:rPr>
                <w:rFonts w:ascii="Calibri" w:eastAsia="Calibri" w:hAnsi="Calibri" w:cs="Times New Roman"/>
                <w:lang w:val="ro-RO" w:eastAsia="ru-RU"/>
              </w:rPr>
            </w:pPr>
            <w:r w:rsidRPr="00543DB4">
              <w:rPr>
                <w:rFonts w:ascii="Calibri" w:eastAsia="Calibri" w:hAnsi="Calibri" w:cs="Times New Roman"/>
                <w:noProof/>
                <w:lang w:val="ro-RO" w:eastAsia="ro-RO"/>
              </w:rPr>
              <w:drawing>
                <wp:inline distT="0" distB="0" distL="0" distR="0" wp14:anchorId="529EEECC" wp14:editId="363BD6A3">
                  <wp:extent cx="5867400" cy="76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7400" cy="76200"/>
                          </a:xfrm>
                          <a:prstGeom prst="rect">
                            <a:avLst/>
                          </a:prstGeom>
                          <a:noFill/>
                          <a:ln>
                            <a:noFill/>
                          </a:ln>
                        </pic:spPr>
                      </pic:pic>
                    </a:graphicData>
                  </a:graphic>
                </wp:inline>
              </w:drawing>
            </w:r>
          </w:p>
        </w:tc>
      </w:tr>
    </w:tbl>
    <w:p w14:paraId="0A0EE94D" w14:textId="77777777" w:rsidR="00D64A5A" w:rsidRPr="00543DB4" w:rsidRDefault="00D64A5A" w:rsidP="00D64A5A">
      <w:pPr>
        <w:widowControl w:val="0"/>
        <w:spacing w:before="240" w:after="0" w:line="240" w:lineRule="auto"/>
        <w:jc w:val="both"/>
        <w:rPr>
          <w:rFonts w:ascii="Times New Roman" w:eastAsia="Calibri" w:hAnsi="Times New Roman" w:cs="Times New Roman"/>
          <w:sz w:val="24"/>
          <w:szCs w:val="24"/>
          <w:lang w:val="ro-RO"/>
        </w:rPr>
      </w:pPr>
      <w:r w:rsidRPr="00543DB4">
        <w:rPr>
          <w:rFonts w:ascii="Times New Roman" w:eastAsia="Calibri" w:hAnsi="Times New Roman" w:cs="Times New Roman"/>
          <w:sz w:val="24"/>
          <w:szCs w:val="24"/>
          <w:lang w:val="ro-RO"/>
        </w:rPr>
        <w:t>nr.</w:t>
      </w:r>
      <w:r w:rsidR="00EB7950" w:rsidRPr="00543DB4">
        <w:rPr>
          <w:rFonts w:ascii="Times New Roman" w:eastAsia="Calibri" w:hAnsi="Times New Roman" w:cs="Times New Roman"/>
          <w:sz w:val="24"/>
          <w:szCs w:val="24"/>
          <w:lang w:val="ro-RO"/>
        </w:rPr>
        <w:t xml:space="preserve"> </w:t>
      </w:r>
      <w:r w:rsidRPr="00543DB4">
        <w:rPr>
          <w:rFonts w:ascii="Times New Roman" w:eastAsia="Calibri" w:hAnsi="Times New Roman" w:cs="Times New Roman"/>
          <w:sz w:val="24"/>
          <w:szCs w:val="24"/>
          <w:lang w:val="ro-RO"/>
        </w:rPr>
        <w:t xml:space="preserve"> </w:t>
      </w:r>
      <w:r w:rsidR="00B11150" w:rsidRPr="00543DB4">
        <w:rPr>
          <w:rFonts w:ascii="Times New Roman" w:eastAsia="Calibri" w:hAnsi="Times New Roman" w:cs="Times New Roman"/>
          <w:sz w:val="24"/>
          <w:szCs w:val="24"/>
          <w:u w:val="single"/>
          <w:lang w:val="ro-RO"/>
        </w:rPr>
        <w:t>________________</w:t>
      </w:r>
      <w:r w:rsidRPr="00543DB4">
        <w:rPr>
          <w:rFonts w:ascii="Times New Roman" w:eastAsia="Calibri" w:hAnsi="Times New Roman" w:cs="Times New Roman"/>
          <w:sz w:val="24"/>
          <w:szCs w:val="24"/>
          <w:lang w:val="ro-RO"/>
        </w:rPr>
        <w:t>din</w:t>
      </w:r>
      <w:r w:rsidR="00B11150" w:rsidRPr="00543DB4">
        <w:rPr>
          <w:rFonts w:ascii="Times New Roman" w:eastAsia="Calibri" w:hAnsi="Times New Roman" w:cs="Times New Roman"/>
          <w:sz w:val="24"/>
          <w:szCs w:val="24"/>
          <w:lang w:val="ro-RO"/>
        </w:rPr>
        <w:t xml:space="preserve"> </w:t>
      </w:r>
      <w:r w:rsidR="00B11150" w:rsidRPr="00543DB4">
        <w:rPr>
          <w:rFonts w:ascii="Times New Roman" w:eastAsia="Calibri" w:hAnsi="Times New Roman" w:cs="Times New Roman"/>
          <w:sz w:val="24"/>
          <w:szCs w:val="24"/>
          <w:u w:val="single"/>
          <w:lang w:val="ro-RO"/>
        </w:rPr>
        <w:t>____________</w:t>
      </w:r>
    </w:p>
    <w:p w14:paraId="7918DEEC" w14:textId="77777777" w:rsidR="00D64A5A" w:rsidRPr="00543DB4" w:rsidRDefault="00D64A5A" w:rsidP="00D64A5A">
      <w:pPr>
        <w:widowControl w:val="0"/>
        <w:spacing w:after="0" w:line="240" w:lineRule="auto"/>
        <w:jc w:val="both"/>
        <w:rPr>
          <w:rFonts w:ascii="Times New Roman" w:eastAsia="Calibri" w:hAnsi="Times New Roman" w:cs="Times New Roman"/>
          <w:sz w:val="24"/>
          <w:szCs w:val="24"/>
          <w:lang w:val="ro-RO"/>
        </w:rPr>
      </w:pPr>
      <w:r w:rsidRPr="00543DB4">
        <w:rPr>
          <w:rFonts w:ascii="Times New Roman" w:eastAsia="Calibri" w:hAnsi="Times New Roman" w:cs="Times New Roman"/>
          <w:sz w:val="24"/>
          <w:szCs w:val="24"/>
          <w:lang w:val="ro-RO"/>
        </w:rPr>
        <w:tab/>
      </w:r>
    </w:p>
    <w:p w14:paraId="4A2D0D87" w14:textId="77777777" w:rsidR="00D249B8" w:rsidRPr="00543DB4" w:rsidRDefault="00D64A5A" w:rsidP="00D64A5A">
      <w:pPr>
        <w:widowControl w:val="0"/>
        <w:spacing w:after="0" w:line="240" w:lineRule="auto"/>
        <w:jc w:val="both"/>
        <w:rPr>
          <w:rFonts w:ascii="Times New Roman" w:eastAsia="Calibri" w:hAnsi="Times New Roman" w:cs="Times New Roman"/>
          <w:sz w:val="24"/>
          <w:szCs w:val="24"/>
          <w:lang w:val="ro-RO"/>
        </w:rPr>
      </w:pPr>
      <w:r w:rsidRPr="00543DB4">
        <w:rPr>
          <w:rFonts w:ascii="Times New Roman" w:eastAsia="Calibri" w:hAnsi="Times New Roman" w:cs="Times New Roman"/>
          <w:sz w:val="24"/>
          <w:szCs w:val="24"/>
          <w:lang w:val="ro-RO"/>
        </w:rPr>
        <w:t xml:space="preserve">la  nr. </w:t>
      </w:r>
      <w:r w:rsidR="00B11150" w:rsidRPr="00543DB4">
        <w:rPr>
          <w:rFonts w:ascii="Times New Roman" w:eastAsia="Calibri" w:hAnsi="Times New Roman" w:cs="Times New Roman"/>
          <w:sz w:val="24"/>
          <w:szCs w:val="24"/>
          <w:u w:val="single"/>
          <w:lang w:val="ro-RO"/>
        </w:rPr>
        <w:t>______________</w:t>
      </w:r>
      <w:r w:rsidRPr="00543DB4">
        <w:rPr>
          <w:rFonts w:ascii="Times New Roman" w:eastAsia="Calibri" w:hAnsi="Times New Roman" w:cs="Times New Roman"/>
          <w:sz w:val="24"/>
          <w:szCs w:val="24"/>
          <w:lang w:val="ro-RO"/>
        </w:rPr>
        <w:t xml:space="preserve">din </w:t>
      </w:r>
      <w:r w:rsidR="00B11150" w:rsidRPr="00543DB4">
        <w:rPr>
          <w:rFonts w:ascii="Times New Roman" w:eastAsia="Calibri" w:hAnsi="Times New Roman" w:cs="Times New Roman"/>
          <w:sz w:val="24"/>
          <w:szCs w:val="24"/>
          <w:u w:val="single"/>
          <w:lang w:val="ro-RO"/>
        </w:rPr>
        <w:t>____________</w:t>
      </w:r>
    </w:p>
    <w:p w14:paraId="61BDF7BC" w14:textId="5EEE7B85" w:rsidR="002100B9" w:rsidRDefault="002100B9" w:rsidP="006E72C4">
      <w:pPr>
        <w:spacing w:after="0" w:line="240" w:lineRule="auto"/>
        <w:jc w:val="center"/>
        <w:rPr>
          <w:rFonts w:ascii="Times New Roman" w:hAnsi="Times New Roman"/>
          <w:b/>
          <w:sz w:val="26"/>
          <w:szCs w:val="26"/>
          <w:lang w:val="ro-RO"/>
        </w:rPr>
      </w:pPr>
    </w:p>
    <w:p w14:paraId="7E057594" w14:textId="77777777" w:rsidR="005351F8" w:rsidRDefault="005351F8" w:rsidP="006E72C4">
      <w:pPr>
        <w:spacing w:after="0" w:line="240" w:lineRule="auto"/>
        <w:jc w:val="center"/>
        <w:rPr>
          <w:rFonts w:ascii="Times New Roman" w:hAnsi="Times New Roman"/>
          <w:b/>
          <w:sz w:val="26"/>
          <w:szCs w:val="26"/>
          <w:lang w:val="ro-RO"/>
        </w:rPr>
      </w:pPr>
    </w:p>
    <w:p w14:paraId="4075B168" w14:textId="513B0F12" w:rsidR="006E72C4" w:rsidRPr="00543DB4" w:rsidRDefault="006E72C4" w:rsidP="006E72C4">
      <w:pPr>
        <w:spacing w:after="0" w:line="240" w:lineRule="auto"/>
        <w:jc w:val="center"/>
        <w:rPr>
          <w:rFonts w:ascii="Times New Roman" w:hAnsi="Times New Roman"/>
          <w:b/>
          <w:sz w:val="26"/>
          <w:szCs w:val="26"/>
          <w:lang w:val="ro-RO"/>
        </w:rPr>
      </w:pPr>
      <w:r w:rsidRPr="00543DB4">
        <w:rPr>
          <w:rFonts w:ascii="Times New Roman" w:hAnsi="Times New Roman"/>
          <w:b/>
          <w:sz w:val="26"/>
          <w:szCs w:val="26"/>
          <w:lang w:val="ro-RO"/>
        </w:rPr>
        <w:t>Notă  informativă</w:t>
      </w:r>
    </w:p>
    <w:p w14:paraId="59BE5E65" w14:textId="26A76FA8" w:rsidR="003B2ED9" w:rsidRPr="00543DB4" w:rsidRDefault="006E72C4" w:rsidP="003B2ED9">
      <w:pPr>
        <w:spacing w:after="0" w:line="240" w:lineRule="auto"/>
        <w:jc w:val="center"/>
        <w:rPr>
          <w:rFonts w:ascii="Times New Roman" w:hAnsi="Times New Roman"/>
          <w:b/>
          <w:sz w:val="26"/>
          <w:szCs w:val="26"/>
          <w:lang w:val="ro-RO"/>
        </w:rPr>
      </w:pPr>
      <w:r w:rsidRPr="00543DB4">
        <w:rPr>
          <w:rFonts w:ascii="Times New Roman" w:hAnsi="Times New Roman"/>
          <w:sz w:val="26"/>
          <w:szCs w:val="26"/>
          <w:lang w:val="ro-RO"/>
        </w:rPr>
        <w:t xml:space="preserve">la proiectul de decizie al Consiliului </w:t>
      </w:r>
      <w:r w:rsidR="003B2ED9" w:rsidRPr="00543DB4">
        <w:rPr>
          <w:rFonts w:ascii="Times New Roman" w:hAnsi="Times New Roman"/>
          <w:sz w:val="26"/>
          <w:szCs w:val="26"/>
          <w:lang w:val="ro-RO"/>
        </w:rPr>
        <w:t>M</w:t>
      </w:r>
      <w:r w:rsidRPr="00543DB4">
        <w:rPr>
          <w:rFonts w:ascii="Times New Roman" w:hAnsi="Times New Roman"/>
          <w:sz w:val="26"/>
          <w:szCs w:val="26"/>
          <w:lang w:val="ro-RO"/>
        </w:rPr>
        <w:t>unicipal Chi</w:t>
      </w:r>
      <w:r w:rsidR="00543DB4">
        <w:rPr>
          <w:rFonts w:ascii="Times New Roman" w:hAnsi="Times New Roman"/>
          <w:sz w:val="26"/>
          <w:szCs w:val="26"/>
          <w:lang w:val="ro-RO"/>
        </w:rPr>
        <w:t>ș</w:t>
      </w:r>
      <w:r w:rsidRPr="00543DB4">
        <w:rPr>
          <w:rFonts w:ascii="Times New Roman" w:hAnsi="Times New Roman"/>
          <w:sz w:val="26"/>
          <w:szCs w:val="26"/>
          <w:lang w:val="ro-RO"/>
        </w:rPr>
        <w:t>inău ,,</w:t>
      </w:r>
      <w:r w:rsidR="00CA593C" w:rsidRPr="00CA593C">
        <w:rPr>
          <w:rFonts w:ascii="Times New Roman" w:hAnsi="Times New Roman"/>
          <w:bCs/>
          <w:i/>
          <w:iCs/>
          <w:sz w:val="26"/>
          <w:szCs w:val="26"/>
          <w:lang w:val="ro-MD"/>
        </w:rPr>
        <w:t>Despre operarea de modificări și completări în decizia CMC nr. 17/7 din 06.10.2020 cu privire la aprobarea Regulamentului gestionării clădirilor, construcțiilor și încăperilor cu altă destinație, decât cea locativă – proprietate municipală (în redacție nouă)</w:t>
      </w:r>
      <w:r w:rsidR="003B2ED9" w:rsidRPr="004975BD">
        <w:rPr>
          <w:rFonts w:ascii="Times New Roman" w:hAnsi="Times New Roman"/>
          <w:bCs/>
          <w:sz w:val="26"/>
          <w:szCs w:val="26"/>
          <w:lang w:val="ro-RO"/>
        </w:rPr>
        <w:t>”</w:t>
      </w:r>
    </w:p>
    <w:p w14:paraId="4D11E84C" w14:textId="77777777" w:rsidR="006E72C4" w:rsidRPr="00543DB4" w:rsidRDefault="006E72C4" w:rsidP="006E72C4">
      <w:pPr>
        <w:tabs>
          <w:tab w:val="left" w:pos="884"/>
          <w:tab w:val="left" w:pos="1196"/>
        </w:tabs>
        <w:spacing w:after="0" w:line="240" w:lineRule="auto"/>
        <w:jc w:val="center"/>
        <w:rPr>
          <w:rFonts w:ascii="Times New Roman" w:hAnsi="Times New Roman"/>
          <w:b/>
          <w:sz w:val="26"/>
          <w:szCs w:val="26"/>
          <w:vertAlign w:val="superscript"/>
          <w:lang w:val="ro-RO"/>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6E72C4" w:rsidRPr="00CA593C" w14:paraId="6198E432" w14:textId="77777777" w:rsidTr="00C31F4B">
        <w:tc>
          <w:tcPr>
            <w:tcW w:w="5000" w:type="pct"/>
          </w:tcPr>
          <w:p w14:paraId="430994A9" w14:textId="7062AACB" w:rsidR="006E72C4" w:rsidRPr="00543DB4" w:rsidRDefault="006E72C4" w:rsidP="006E72C4">
            <w:pPr>
              <w:numPr>
                <w:ilvl w:val="3"/>
                <w:numId w:val="4"/>
              </w:numPr>
              <w:tabs>
                <w:tab w:val="clear" w:pos="2880"/>
                <w:tab w:val="left" w:pos="284"/>
                <w:tab w:val="left" w:pos="1196"/>
              </w:tabs>
              <w:spacing w:after="0" w:line="240" w:lineRule="auto"/>
              <w:ind w:left="0" w:firstLine="0"/>
              <w:jc w:val="both"/>
              <w:rPr>
                <w:rFonts w:ascii="Times New Roman" w:hAnsi="Times New Roman"/>
                <w:b/>
                <w:sz w:val="26"/>
                <w:szCs w:val="26"/>
                <w:lang w:val="ro-RO"/>
              </w:rPr>
            </w:pPr>
            <w:r w:rsidRPr="00543DB4">
              <w:rPr>
                <w:rFonts w:ascii="Times New Roman" w:hAnsi="Times New Roman"/>
                <w:b/>
                <w:sz w:val="26"/>
                <w:szCs w:val="26"/>
                <w:lang w:val="ro-RO"/>
              </w:rPr>
              <w:t xml:space="preserve"> Denumirea autorului </w:t>
            </w:r>
            <w:r w:rsidR="00543DB4">
              <w:rPr>
                <w:rFonts w:ascii="Times New Roman" w:hAnsi="Times New Roman"/>
                <w:b/>
                <w:sz w:val="26"/>
                <w:szCs w:val="26"/>
                <w:lang w:val="ro-RO"/>
              </w:rPr>
              <w:t>ș</w:t>
            </w:r>
            <w:r w:rsidRPr="00543DB4">
              <w:rPr>
                <w:rFonts w:ascii="Times New Roman" w:hAnsi="Times New Roman"/>
                <w:b/>
                <w:sz w:val="26"/>
                <w:szCs w:val="26"/>
                <w:lang w:val="ro-RO"/>
              </w:rPr>
              <w:t>i, după caz, a participan</w:t>
            </w:r>
            <w:r w:rsidR="00543DB4">
              <w:rPr>
                <w:rFonts w:ascii="Times New Roman" w:hAnsi="Times New Roman"/>
                <w:b/>
                <w:sz w:val="26"/>
                <w:szCs w:val="26"/>
                <w:lang w:val="ro-RO"/>
              </w:rPr>
              <w:t>ț</w:t>
            </w:r>
            <w:r w:rsidRPr="00543DB4">
              <w:rPr>
                <w:rFonts w:ascii="Times New Roman" w:hAnsi="Times New Roman"/>
                <w:b/>
                <w:sz w:val="26"/>
                <w:szCs w:val="26"/>
                <w:lang w:val="ro-RO"/>
              </w:rPr>
              <w:t>ilor la elaborarea proiectului</w:t>
            </w:r>
          </w:p>
        </w:tc>
      </w:tr>
      <w:tr w:rsidR="006E72C4" w:rsidRPr="00CA593C" w14:paraId="14EB4803" w14:textId="77777777" w:rsidTr="00C31F4B">
        <w:tc>
          <w:tcPr>
            <w:tcW w:w="5000" w:type="pct"/>
          </w:tcPr>
          <w:p w14:paraId="417732F9" w14:textId="1C4D4C43"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Direc</w:t>
            </w:r>
            <w:r w:rsidR="00543DB4">
              <w:rPr>
                <w:rFonts w:ascii="Times New Roman" w:hAnsi="Times New Roman"/>
                <w:sz w:val="26"/>
                <w:szCs w:val="26"/>
                <w:lang w:val="ro-RO"/>
              </w:rPr>
              <w:t>ț</w:t>
            </w:r>
            <w:r w:rsidRPr="00543DB4">
              <w:rPr>
                <w:rFonts w:ascii="Times New Roman" w:hAnsi="Times New Roman"/>
                <w:sz w:val="26"/>
                <w:szCs w:val="26"/>
                <w:lang w:val="ro-RO"/>
              </w:rPr>
              <w:t>ia generală economie, comer</w:t>
            </w:r>
            <w:r w:rsidR="00543DB4">
              <w:rPr>
                <w:rFonts w:ascii="Times New Roman" w:hAnsi="Times New Roman"/>
                <w:sz w:val="26"/>
                <w:szCs w:val="26"/>
                <w:lang w:val="ro-RO"/>
              </w:rPr>
              <w:t>ț</w:t>
            </w:r>
            <w:r w:rsidRPr="00543DB4">
              <w:rPr>
                <w:rFonts w:ascii="Times New Roman" w:hAnsi="Times New Roman"/>
                <w:sz w:val="26"/>
                <w:szCs w:val="26"/>
                <w:lang w:val="ro-RO"/>
              </w:rPr>
              <w:t xml:space="preserve"> </w:t>
            </w:r>
            <w:r w:rsidR="00543DB4">
              <w:rPr>
                <w:rFonts w:ascii="Times New Roman" w:hAnsi="Times New Roman"/>
                <w:sz w:val="26"/>
                <w:szCs w:val="26"/>
                <w:lang w:val="ro-RO"/>
              </w:rPr>
              <w:t>ș</w:t>
            </w:r>
            <w:r w:rsidRPr="00543DB4">
              <w:rPr>
                <w:rFonts w:ascii="Times New Roman" w:hAnsi="Times New Roman"/>
                <w:sz w:val="26"/>
                <w:szCs w:val="26"/>
                <w:lang w:val="ro-RO"/>
              </w:rPr>
              <w:t>i turism a Consiliului municipal Chi</w:t>
            </w:r>
            <w:r w:rsidR="00543DB4">
              <w:rPr>
                <w:rFonts w:ascii="Times New Roman" w:hAnsi="Times New Roman"/>
                <w:sz w:val="26"/>
                <w:szCs w:val="26"/>
                <w:lang w:val="ro-RO"/>
              </w:rPr>
              <w:t>ș</w:t>
            </w:r>
            <w:r w:rsidRPr="00543DB4">
              <w:rPr>
                <w:rFonts w:ascii="Times New Roman" w:hAnsi="Times New Roman"/>
                <w:sz w:val="26"/>
                <w:szCs w:val="26"/>
                <w:lang w:val="ro-RO"/>
              </w:rPr>
              <w:t>inău</w:t>
            </w:r>
          </w:p>
        </w:tc>
      </w:tr>
      <w:tr w:rsidR="006E72C4" w:rsidRPr="00CA593C" w14:paraId="3B6E027A" w14:textId="77777777" w:rsidTr="00C31F4B">
        <w:tc>
          <w:tcPr>
            <w:tcW w:w="5000" w:type="pct"/>
          </w:tcPr>
          <w:p w14:paraId="21364E7E" w14:textId="70048CA9"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2. Condi</w:t>
            </w:r>
            <w:r w:rsidR="00543DB4">
              <w:rPr>
                <w:rFonts w:ascii="Times New Roman" w:hAnsi="Times New Roman"/>
                <w:b/>
                <w:sz w:val="26"/>
                <w:szCs w:val="26"/>
                <w:lang w:val="ro-RO"/>
              </w:rPr>
              <w:t>ț</w:t>
            </w:r>
            <w:r w:rsidRPr="00543DB4">
              <w:rPr>
                <w:rFonts w:ascii="Times New Roman" w:hAnsi="Times New Roman"/>
                <w:b/>
                <w:sz w:val="26"/>
                <w:szCs w:val="26"/>
                <w:lang w:val="ro-RO"/>
              </w:rPr>
              <w:t xml:space="preserve">iile ce au impus elaborarea proiectului de act normativ </w:t>
            </w:r>
            <w:r w:rsidR="00543DB4">
              <w:rPr>
                <w:rFonts w:ascii="Times New Roman" w:hAnsi="Times New Roman"/>
                <w:b/>
                <w:sz w:val="26"/>
                <w:szCs w:val="26"/>
                <w:lang w:val="ro-RO"/>
              </w:rPr>
              <w:t>ș</w:t>
            </w:r>
            <w:r w:rsidRPr="00543DB4">
              <w:rPr>
                <w:rFonts w:ascii="Times New Roman" w:hAnsi="Times New Roman"/>
                <w:b/>
                <w:sz w:val="26"/>
                <w:szCs w:val="26"/>
                <w:lang w:val="ro-RO"/>
              </w:rPr>
              <w:t>i finalită</w:t>
            </w:r>
            <w:r w:rsidR="00543DB4">
              <w:rPr>
                <w:rFonts w:ascii="Times New Roman" w:hAnsi="Times New Roman"/>
                <w:b/>
                <w:sz w:val="26"/>
                <w:szCs w:val="26"/>
                <w:lang w:val="ro-RO"/>
              </w:rPr>
              <w:t>ț</w:t>
            </w:r>
            <w:r w:rsidRPr="00543DB4">
              <w:rPr>
                <w:rFonts w:ascii="Times New Roman" w:hAnsi="Times New Roman"/>
                <w:b/>
                <w:sz w:val="26"/>
                <w:szCs w:val="26"/>
                <w:lang w:val="ro-RO"/>
              </w:rPr>
              <w:t>ile urmărite</w:t>
            </w:r>
          </w:p>
        </w:tc>
      </w:tr>
      <w:tr w:rsidR="006E72C4" w:rsidRPr="00CA593C" w14:paraId="340D5E90" w14:textId="77777777" w:rsidTr="00C31F4B">
        <w:tc>
          <w:tcPr>
            <w:tcW w:w="5000" w:type="pct"/>
          </w:tcPr>
          <w:p w14:paraId="29A4A7F7" w14:textId="70D4AC77" w:rsidR="003B2ED9" w:rsidRPr="00CA593C" w:rsidRDefault="003B2ED9" w:rsidP="003B2ED9">
            <w:pPr>
              <w:tabs>
                <w:tab w:val="left" w:pos="884"/>
                <w:tab w:val="left" w:pos="1196"/>
              </w:tabs>
              <w:spacing w:after="0" w:line="240" w:lineRule="auto"/>
              <w:ind w:firstLine="326"/>
              <w:jc w:val="both"/>
              <w:rPr>
                <w:rFonts w:ascii="Times New Roman" w:hAnsi="Times New Roman"/>
                <w:bCs/>
                <w:sz w:val="26"/>
                <w:szCs w:val="26"/>
                <w:lang w:val="ro-RO"/>
              </w:rPr>
            </w:pPr>
            <w:r w:rsidRPr="00543DB4">
              <w:rPr>
                <w:rFonts w:ascii="Times New Roman" w:hAnsi="Times New Roman"/>
                <w:sz w:val="26"/>
                <w:szCs w:val="26"/>
                <w:lang w:val="ro-RO"/>
              </w:rPr>
              <w:t>P</w:t>
            </w:r>
            <w:r w:rsidRPr="003B2ED9">
              <w:rPr>
                <w:rFonts w:ascii="Times New Roman" w:hAnsi="Times New Roman"/>
                <w:sz w:val="26"/>
                <w:szCs w:val="26"/>
                <w:lang w:val="ro-RO"/>
              </w:rPr>
              <w:t>roiectul de decizie al Consiliului Municipal Chi</w:t>
            </w:r>
            <w:r w:rsidR="00543DB4">
              <w:rPr>
                <w:rFonts w:ascii="Times New Roman" w:hAnsi="Times New Roman"/>
                <w:sz w:val="26"/>
                <w:szCs w:val="26"/>
                <w:lang w:val="ro-RO"/>
              </w:rPr>
              <w:t>ș</w:t>
            </w:r>
            <w:r w:rsidRPr="003B2ED9">
              <w:rPr>
                <w:rFonts w:ascii="Times New Roman" w:hAnsi="Times New Roman"/>
                <w:sz w:val="26"/>
                <w:szCs w:val="26"/>
                <w:lang w:val="ro-RO"/>
              </w:rPr>
              <w:t>inău ,,</w:t>
            </w:r>
            <w:r w:rsidR="00CA593C" w:rsidRPr="00CA593C">
              <w:rPr>
                <w:rFonts w:ascii="Times New Roman" w:hAnsi="Times New Roman"/>
                <w:bCs/>
                <w:i/>
                <w:iCs/>
                <w:sz w:val="26"/>
                <w:szCs w:val="26"/>
                <w:lang w:val="ro-MD"/>
              </w:rPr>
              <w:t xml:space="preserve"> </w:t>
            </w:r>
            <w:r w:rsidR="00CA593C" w:rsidRPr="00CA593C">
              <w:rPr>
                <w:rFonts w:ascii="Times New Roman" w:hAnsi="Times New Roman"/>
                <w:bCs/>
                <w:i/>
                <w:iCs/>
                <w:sz w:val="26"/>
                <w:szCs w:val="26"/>
                <w:lang w:val="ro-MD"/>
              </w:rPr>
              <w:t>Despre operarea de modificări și completări în decizia CMC nr. 17/7 din 06.10.2020 cu privire la aprobarea Regulamentului gestionării clădirilor, construcțiilor și încăperilor cu altă destinație, decât cea locativă – proprietate municipală (în redacție nouă)</w:t>
            </w:r>
            <w:r w:rsidRPr="003B2ED9">
              <w:rPr>
                <w:rFonts w:ascii="Times New Roman" w:hAnsi="Times New Roman"/>
                <w:sz w:val="26"/>
                <w:szCs w:val="26"/>
                <w:lang w:val="ro-RO"/>
              </w:rPr>
              <w:t>”</w:t>
            </w:r>
            <w:r w:rsidRPr="00543DB4">
              <w:rPr>
                <w:rFonts w:ascii="Times New Roman" w:hAnsi="Times New Roman"/>
                <w:sz w:val="26"/>
                <w:szCs w:val="26"/>
                <w:lang w:val="ro-RO"/>
              </w:rPr>
              <w:t xml:space="preserve"> este elaborat în conformitate cu  </w:t>
            </w:r>
            <w:r w:rsidR="00CA593C" w:rsidRPr="00CA593C">
              <w:rPr>
                <w:rFonts w:ascii="Times New Roman" w:hAnsi="Times New Roman"/>
                <w:bCs/>
                <w:sz w:val="26"/>
                <w:szCs w:val="26"/>
                <w:lang w:val="ro-RO"/>
              </w:rPr>
              <w:t>art.9 din Legea nr. 121/ 2007 privind administrarea și deetatizarea proprietății publice, art. 6 alin (2), pct.1) lit. b) și pct. 3) lit. b), c), d) din Legea nr. 136/ 2016 privind statutul municipiului Chișinău, art. 14 alin. (2) lit. b), c), d), art. 19 alin. (4) și art. 77 din Legea nr. 436/ 2006 privind administrația publică locală</w:t>
            </w:r>
            <w:r w:rsidRPr="00CA593C">
              <w:rPr>
                <w:rFonts w:ascii="Times New Roman" w:hAnsi="Times New Roman"/>
                <w:bCs/>
                <w:sz w:val="26"/>
                <w:szCs w:val="26"/>
                <w:lang w:val="ro-RO"/>
              </w:rPr>
              <w:t>.</w:t>
            </w:r>
          </w:p>
          <w:p w14:paraId="3F7CCE4E" w14:textId="2C5D5106" w:rsidR="003B2ED9" w:rsidRPr="003B2ED9" w:rsidRDefault="003B2ED9" w:rsidP="004975BD">
            <w:pPr>
              <w:spacing w:after="0" w:line="240" w:lineRule="auto"/>
              <w:ind w:firstLine="326"/>
              <w:jc w:val="both"/>
              <w:rPr>
                <w:rFonts w:ascii="Times New Roman" w:hAnsi="Times New Roman"/>
                <w:sz w:val="26"/>
                <w:szCs w:val="26"/>
                <w:lang w:val="ro-RO"/>
              </w:rPr>
            </w:pPr>
            <w:r w:rsidRPr="003B2ED9">
              <w:rPr>
                <w:rFonts w:ascii="Times New Roman" w:hAnsi="Times New Roman"/>
                <w:sz w:val="26"/>
                <w:szCs w:val="26"/>
                <w:u w:val="single"/>
                <w:lang w:val="ro-RO"/>
              </w:rPr>
              <w:t>Scopul proiectului</w:t>
            </w:r>
            <w:r w:rsidRPr="003B2ED9">
              <w:rPr>
                <w:rFonts w:ascii="Times New Roman" w:hAnsi="Times New Roman"/>
                <w:sz w:val="26"/>
                <w:szCs w:val="26"/>
                <w:lang w:val="ro-RO"/>
              </w:rPr>
              <w:t xml:space="preserve"> este </w:t>
            </w:r>
            <w:r w:rsidR="004975BD" w:rsidRPr="004975BD">
              <w:rPr>
                <w:rFonts w:ascii="Times New Roman" w:hAnsi="Times New Roman"/>
                <w:sz w:val="26"/>
                <w:szCs w:val="26"/>
                <w:lang w:val="ro-RO"/>
              </w:rPr>
              <w:t xml:space="preserve">ajustarea și completarea </w:t>
            </w:r>
            <w:r w:rsidR="004975BD" w:rsidRPr="00CA593C">
              <w:rPr>
                <w:rFonts w:ascii="Times New Roman" w:hAnsi="Times New Roman"/>
                <w:bCs/>
                <w:sz w:val="26"/>
                <w:szCs w:val="26"/>
                <w:lang w:val="ro-RO"/>
              </w:rPr>
              <w:t xml:space="preserve">Regulamentului </w:t>
            </w:r>
            <w:r w:rsidR="00CA593C" w:rsidRPr="00CA593C">
              <w:rPr>
                <w:rFonts w:ascii="Times New Roman" w:hAnsi="Times New Roman"/>
                <w:bCs/>
                <w:sz w:val="26"/>
                <w:szCs w:val="26"/>
                <w:lang w:val="ro-MD"/>
              </w:rPr>
              <w:t>gestionării clădirilor, construcțiilor și încăperilor cu altă destinație, decât cea locativă – proprietate municipală (în redacție nouă)</w:t>
            </w:r>
            <w:r w:rsidR="004975BD" w:rsidRPr="00CA593C">
              <w:rPr>
                <w:rFonts w:ascii="Times New Roman" w:hAnsi="Times New Roman"/>
                <w:bCs/>
                <w:sz w:val="26"/>
                <w:szCs w:val="26"/>
                <w:lang w:val="ro-RO"/>
              </w:rPr>
              <w:t>.</w:t>
            </w:r>
          </w:p>
          <w:p w14:paraId="5E2DA8A9" w14:textId="683AE2D1" w:rsidR="0035648E" w:rsidRPr="004975BD" w:rsidRDefault="003B2ED9" w:rsidP="004975BD">
            <w:pPr>
              <w:spacing w:after="0" w:line="240" w:lineRule="auto"/>
              <w:ind w:firstLine="326"/>
              <w:jc w:val="both"/>
              <w:rPr>
                <w:rFonts w:ascii="Times New Roman" w:hAnsi="Times New Roman"/>
                <w:b/>
                <w:sz w:val="26"/>
                <w:szCs w:val="26"/>
                <w:lang w:val="ro-RO"/>
              </w:rPr>
            </w:pPr>
            <w:r w:rsidRPr="003B2ED9">
              <w:rPr>
                <w:rFonts w:ascii="Times New Roman" w:hAnsi="Times New Roman"/>
                <w:sz w:val="26"/>
                <w:szCs w:val="26"/>
                <w:u w:val="single"/>
                <w:lang w:val="ro-RO"/>
              </w:rPr>
              <w:t>Necesitatea elaborării</w:t>
            </w:r>
            <w:r w:rsidRPr="003B2ED9">
              <w:rPr>
                <w:rFonts w:ascii="Times New Roman" w:hAnsi="Times New Roman"/>
                <w:sz w:val="26"/>
                <w:szCs w:val="26"/>
                <w:lang w:val="ro-RO"/>
              </w:rPr>
              <w:t xml:space="preserve"> </w:t>
            </w:r>
            <w:r w:rsidR="00543DB4">
              <w:rPr>
                <w:rFonts w:ascii="Times New Roman" w:hAnsi="Times New Roman"/>
                <w:sz w:val="26"/>
                <w:szCs w:val="26"/>
                <w:lang w:val="ro-RO"/>
              </w:rPr>
              <w:t>ș</w:t>
            </w:r>
            <w:r w:rsidRPr="003B2ED9">
              <w:rPr>
                <w:rFonts w:ascii="Times New Roman" w:hAnsi="Times New Roman"/>
                <w:sz w:val="26"/>
                <w:szCs w:val="26"/>
                <w:lang w:val="ro-RO"/>
              </w:rPr>
              <w:t xml:space="preserve">i adoptării proiectului de decizie este </w:t>
            </w:r>
            <w:r w:rsidR="004975BD" w:rsidRPr="004975BD">
              <w:rPr>
                <w:rFonts w:ascii="Times New Roman" w:hAnsi="Times New Roman"/>
                <w:bCs/>
                <w:sz w:val="26"/>
                <w:szCs w:val="26"/>
                <w:lang w:val="ro-RO"/>
              </w:rPr>
              <w:t>perfecționarea cadrului local de reglementare</w:t>
            </w:r>
            <w:r w:rsidR="002100B9">
              <w:rPr>
                <w:rFonts w:ascii="Times New Roman" w:hAnsi="Times New Roman"/>
                <w:bCs/>
                <w:sz w:val="26"/>
                <w:szCs w:val="26"/>
                <w:lang w:val="ro-RO"/>
              </w:rPr>
              <w:t xml:space="preserve">, </w:t>
            </w:r>
            <w:r w:rsidR="00CA593C">
              <w:rPr>
                <w:rFonts w:ascii="Times New Roman" w:hAnsi="Times New Roman"/>
                <w:bCs/>
                <w:sz w:val="26"/>
                <w:szCs w:val="26"/>
                <w:lang w:val="ro-RO"/>
              </w:rPr>
              <w:t>completarea cu unele prevederi noi</w:t>
            </w:r>
            <w:r w:rsidR="004975BD" w:rsidRPr="004975BD">
              <w:rPr>
                <w:rFonts w:ascii="Times New Roman" w:hAnsi="Times New Roman"/>
                <w:bCs/>
                <w:sz w:val="26"/>
                <w:szCs w:val="26"/>
                <w:lang w:val="ro-RO"/>
              </w:rPr>
              <w:t xml:space="preserve"> și </w:t>
            </w:r>
            <w:r w:rsidR="00CA593C">
              <w:rPr>
                <w:rFonts w:ascii="Times New Roman" w:hAnsi="Times New Roman"/>
                <w:bCs/>
                <w:sz w:val="26"/>
                <w:szCs w:val="26"/>
                <w:lang w:val="ro-RO"/>
              </w:rPr>
              <w:t>înlăturarea unor lacune depistate în procesul de gestionare a raporturilor contractuale de locațiune/ comodat existente între administrația publică locală în calitate de locator/ comodant și alte părți</w:t>
            </w:r>
            <w:r w:rsidR="004975BD" w:rsidRPr="004975BD">
              <w:rPr>
                <w:rFonts w:ascii="Times New Roman" w:hAnsi="Times New Roman"/>
                <w:bCs/>
                <w:sz w:val="26"/>
                <w:szCs w:val="26"/>
                <w:lang w:val="ro-RO"/>
              </w:rPr>
              <w:t>.</w:t>
            </w:r>
          </w:p>
          <w:p w14:paraId="59DBC3AC" w14:textId="77777777" w:rsidR="006E72C4" w:rsidRDefault="003B2ED9" w:rsidP="00A12ED2">
            <w:pPr>
              <w:spacing w:after="0" w:line="240" w:lineRule="auto"/>
              <w:ind w:firstLine="326"/>
              <w:jc w:val="both"/>
              <w:rPr>
                <w:rFonts w:ascii="Times New Roman" w:eastAsia="Times New Roman" w:hAnsi="Times New Roman" w:cs="Times New Roman"/>
                <w:sz w:val="26"/>
                <w:szCs w:val="26"/>
                <w:lang w:val="ro-RO" w:eastAsia="ru-RU"/>
              </w:rPr>
            </w:pPr>
            <w:r w:rsidRPr="003B2ED9">
              <w:rPr>
                <w:rFonts w:ascii="Times New Roman" w:eastAsia="Times New Roman" w:hAnsi="Times New Roman" w:cs="Times New Roman"/>
                <w:sz w:val="26"/>
                <w:szCs w:val="26"/>
                <w:u w:val="single"/>
                <w:lang w:val="ro-RO" w:eastAsia="ru-RU"/>
              </w:rPr>
              <w:t>Impactul estimat</w:t>
            </w:r>
            <w:r w:rsidRPr="003B2ED9">
              <w:rPr>
                <w:rFonts w:ascii="Times New Roman" w:eastAsia="Times New Roman" w:hAnsi="Times New Roman" w:cs="Times New Roman"/>
                <w:sz w:val="26"/>
                <w:szCs w:val="26"/>
                <w:lang w:val="ro-RO" w:eastAsia="ru-RU"/>
              </w:rPr>
              <w:t xml:space="preserve"> al proiectului de decizie este îmbunătă</w:t>
            </w:r>
            <w:r w:rsidR="00543DB4">
              <w:rPr>
                <w:rFonts w:ascii="Times New Roman" w:eastAsia="Times New Roman" w:hAnsi="Times New Roman" w:cs="Times New Roman"/>
                <w:sz w:val="26"/>
                <w:szCs w:val="26"/>
                <w:lang w:val="ro-RO" w:eastAsia="ru-RU"/>
              </w:rPr>
              <w:t>ț</w:t>
            </w:r>
            <w:r w:rsidRPr="003B2ED9">
              <w:rPr>
                <w:rFonts w:ascii="Times New Roman" w:eastAsia="Times New Roman" w:hAnsi="Times New Roman" w:cs="Times New Roman"/>
                <w:sz w:val="26"/>
                <w:szCs w:val="26"/>
                <w:lang w:val="ro-RO" w:eastAsia="ru-RU"/>
              </w:rPr>
              <w:t xml:space="preserve">irea procesului </w:t>
            </w:r>
            <w:r w:rsidR="005351F8" w:rsidRPr="005351F8">
              <w:rPr>
                <w:rFonts w:ascii="Times New Roman" w:eastAsia="Times New Roman" w:hAnsi="Times New Roman" w:cs="Times New Roman"/>
                <w:sz w:val="26"/>
                <w:szCs w:val="26"/>
                <w:lang w:val="ro-RO" w:eastAsia="ru-RU"/>
              </w:rPr>
              <w:t xml:space="preserve">administrării clădirilor, construcțiilor, </w:t>
            </w:r>
            <w:r w:rsidR="005351F8" w:rsidRPr="005351F8">
              <w:rPr>
                <w:rFonts w:ascii="Times New Roman" w:eastAsia="Times New Roman" w:hAnsi="Times New Roman" w:cs="Times New Roman"/>
                <w:sz w:val="26"/>
                <w:szCs w:val="26"/>
                <w:lang w:val="ro-MD" w:eastAsia="ru-RU"/>
              </w:rPr>
              <w:t>pasajelor subterane pietonale,</w:t>
            </w:r>
            <w:r w:rsidR="005351F8" w:rsidRPr="005351F8">
              <w:rPr>
                <w:rFonts w:ascii="Times New Roman" w:eastAsia="Times New Roman" w:hAnsi="Times New Roman" w:cs="Times New Roman"/>
                <w:sz w:val="26"/>
                <w:szCs w:val="26"/>
                <w:lang w:val="ro-RO" w:eastAsia="ru-RU"/>
              </w:rPr>
              <w:t xml:space="preserve"> încăperilor, precum și accesoriilor lor cu altă destinație, decât cea locativă - proprietate municipală (în continuare – spații/ încăperi nelocuibile)</w:t>
            </w:r>
            <w:r w:rsidR="004975BD" w:rsidRPr="004975BD">
              <w:rPr>
                <w:rFonts w:ascii="Times New Roman" w:eastAsia="Times New Roman" w:hAnsi="Times New Roman" w:cs="Times New Roman"/>
                <w:sz w:val="26"/>
                <w:szCs w:val="26"/>
                <w:lang w:val="ro-RO" w:eastAsia="ru-RU"/>
              </w:rPr>
              <w:t xml:space="preserve"> ce se află în gestiunea subdiviziunilor administrației publice locale (direcții generale, direcții, preturi), instituțiilor publice, inclusiv celor aflate la autogestiune, întreprinderilor municipale, societăților comerciale cu capital public sau majoritar public deținute de către Consiliului municipal Chișinău, precum și altor entități care sunt finanțate din bugetul municipal sau gestionează bunuri - proprietate publică a municipiului Chișinău </w:t>
            </w:r>
          </w:p>
          <w:p w14:paraId="00395F65" w14:textId="791FF3E0" w:rsidR="005351F8" w:rsidRPr="00543DB4" w:rsidRDefault="005351F8" w:rsidP="00A12ED2">
            <w:pPr>
              <w:spacing w:after="0" w:line="240" w:lineRule="auto"/>
              <w:ind w:firstLine="326"/>
              <w:jc w:val="both"/>
              <w:rPr>
                <w:sz w:val="26"/>
                <w:szCs w:val="26"/>
                <w:lang w:val="ro-RO"/>
              </w:rPr>
            </w:pPr>
          </w:p>
        </w:tc>
      </w:tr>
      <w:tr w:rsidR="006E72C4" w:rsidRPr="00CA593C" w14:paraId="71072526" w14:textId="77777777" w:rsidTr="00C31F4B">
        <w:tc>
          <w:tcPr>
            <w:tcW w:w="5000" w:type="pct"/>
          </w:tcPr>
          <w:p w14:paraId="7FF18EFB" w14:textId="4BBDBB22"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lastRenderedPageBreak/>
              <w:t>3. Descrierea gradului de compatibilitate pentru proiectele care au ca scop armonizarea legisla</w:t>
            </w:r>
            <w:r w:rsidR="00543DB4">
              <w:rPr>
                <w:rFonts w:ascii="Times New Roman" w:hAnsi="Times New Roman"/>
                <w:b/>
                <w:sz w:val="26"/>
                <w:szCs w:val="26"/>
                <w:lang w:val="ro-RO"/>
              </w:rPr>
              <w:t>ț</w:t>
            </w:r>
            <w:r w:rsidRPr="00543DB4">
              <w:rPr>
                <w:rFonts w:ascii="Times New Roman" w:hAnsi="Times New Roman"/>
                <w:b/>
                <w:sz w:val="26"/>
                <w:szCs w:val="26"/>
                <w:lang w:val="ro-RO"/>
              </w:rPr>
              <w:t>iei na</w:t>
            </w:r>
            <w:r w:rsidR="00543DB4">
              <w:rPr>
                <w:rFonts w:ascii="Times New Roman" w:hAnsi="Times New Roman"/>
                <w:b/>
                <w:sz w:val="26"/>
                <w:szCs w:val="26"/>
                <w:lang w:val="ro-RO"/>
              </w:rPr>
              <w:t>ț</w:t>
            </w:r>
            <w:r w:rsidRPr="00543DB4">
              <w:rPr>
                <w:rFonts w:ascii="Times New Roman" w:hAnsi="Times New Roman"/>
                <w:b/>
                <w:sz w:val="26"/>
                <w:szCs w:val="26"/>
                <w:lang w:val="ro-RO"/>
              </w:rPr>
              <w:t>ionale cu legisla</w:t>
            </w:r>
            <w:r w:rsidR="00543DB4">
              <w:rPr>
                <w:rFonts w:ascii="Times New Roman" w:hAnsi="Times New Roman"/>
                <w:b/>
                <w:sz w:val="26"/>
                <w:szCs w:val="26"/>
                <w:lang w:val="ro-RO"/>
              </w:rPr>
              <w:t>ț</w:t>
            </w:r>
            <w:r w:rsidRPr="00543DB4">
              <w:rPr>
                <w:rFonts w:ascii="Times New Roman" w:hAnsi="Times New Roman"/>
                <w:b/>
                <w:sz w:val="26"/>
                <w:szCs w:val="26"/>
                <w:lang w:val="ro-RO"/>
              </w:rPr>
              <w:t>ia Uniunii Europene</w:t>
            </w:r>
          </w:p>
        </w:tc>
      </w:tr>
      <w:tr w:rsidR="006E72C4" w:rsidRPr="00543DB4" w14:paraId="53094553" w14:textId="77777777" w:rsidTr="00C31F4B">
        <w:tc>
          <w:tcPr>
            <w:tcW w:w="5000" w:type="pct"/>
          </w:tcPr>
          <w:p w14:paraId="3A290749"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w:t>
            </w:r>
          </w:p>
        </w:tc>
      </w:tr>
      <w:tr w:rsidR="006E72C4" w:rsidRPr="00CA593C" w14:paraId="38F4F982" w14:textId="77777777" w:rsidTr="00C31F4B">
        <w:tc>
          <w:tcPr>
            <w:tcW w:w="5000" w:type="pct"/>
          </w:tcPr>
          <w:p w14:paraId="25B557C5" w14:textId="71387871"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 xml:space="preserve">4. Principalele prevederi ale proiectului </w:t>
            </w:r>
            <w:r w:rsidR="00543DB4">
              <w:rPr>
                <w:rFonts w:ascii="Times New Roman" w:hAnsi="Times New Roman"/>
                <w:b/>
                <w:sz w:val="26"/>
                <w:szCs w:val="26"/>
                <w:lang w:val="ro-RO"/>
              </w:rPr>
              <w:t>ș</w:t>
            </w:r>
            <w:r w:rsidRPr="00543DB4">
              <w:rPr>
                <w:rFonts w:ascii="Times New Roman" w:hAnsi="Times New Roman"/>
                <w:b/>
                <w:sz w:val="26"/>
                <w:szCs w:val="26"/>
                <w:lang w:val="ro-RO"/>
              </w:rPr>
              <w:t>i eviden</w:t>
            </w:r>
            <w:r w:rsidR="00543DB4">
              <w:rPr>
                <w:rFonts w:ascii="Times New Roman" w:hAnsi="Times New Roman"/>
                <w:b/>
                <w:sz w:val="26"/>
                <w:szCs w:val="26"/>
                <w:lang w:val="ro-RO"/>
              </w:rPr>
              <w:t>ț</w:t>
            </w:r>
            <w:r w:rsidRPr="00543DB4">
              <w:rPr>
                <w:rFonts w:ascii="Times New Roman" w:hAnsi="Times New Roman"/>
                <w:b/>
                <w:sz w:val="26"/>
                <w:szCs w:val="26"/>
                <w:lang w:val="ro-RO"/>
              </w:rPr>
              <w:t>ierea elementelor noi</w:t>
            </w:r>
          </w:p>
        </w:tc>
      </w:tr>
      <w:tr w:rsidR="006E72C4" w:rsidRPr="00CA593C" w14:paraId="64D91EC0" w14:textId="77777777" w:rsidTr="00C31F4B">
        <w:tc>
          <w:tcPr>
            <w:tcW w:w="5000" w:type="pct"/>
          </w:tcPr>
          <w:p w14:paraId="524B195B" w14:textId="4EE699E6" w:rsidR="00441F4D" w:rsidRDefault="002100B9" w:rsidP="005351F8">
            <w:pPr>
              <w:pStyle w:val="ad"/>
              <w:numPr>
                <w:ilvl w:val="0"/>
                <w:numId w:val="6"/>
              </w:numPr>
              <w:spacing w:after="0" w:line="240" w:lineRule="auto"/>
              <w:ind w:left="0" w:firstLine="360"/>
              <w:jc w:val="both"/>
              <w:rPr>
                <w:rFonts w:ascii="Times New Roman" w:hAnsi="Times New Roman"/>
                <w:sz w:val="26"/>
                <w:szCs w:val="26"/>
                <w:lang w:val="ro-RO"/>
              </w:rPr>
            </w:pPr>
            <w:bookmarkStart w:id="0" w:name="_Hlk80358126"/>
            <w:r>
              <w:rPr>
                <w:rFonts w:ascii="Times New Roman" w:hAnsi="Times New Roman"/>
                <w:sz w:val="26"/>
                <w:szCs w:val="26"/>
                <w:lang w:val="ro-RO"/>
              </w:rPr>
              <w:t>Se descri</w:t>
            </w:r>
            <w:bookmarkEnd w:id="0"/>
            <w:r w:rsidR="005351F8">
              <w:rPr>
                <w:rFonts w:ascii="Times New Roman" w:hAnsi="Times New Roman"/>
                <w:sz w:val="26"/>
                <w:szCs w:val="26"/>
                <w:lang w:val="ro-RO"/>
              </w:rPr>
              <w:t xml:space="preserve">u condiții specifice aplicabile în cazul </w:t>
            </w:r>
            <w:r w:rsidR="005351F8" w:rsidRPr="005351F8">
              <w:rPr>
                <w:rFonts w:ascii="Times New Roman" w:hAnsi="Times New Roman"/>
                <w:sz w:val="26"/>
                <w:szCs w:val="26"/>
                <w:lang w:val="ro-RO"/>
              </w:rPr>
              <w:t>transmiterii în locațiune a spațiilor/ încăperilor nelocuibile ce se află în gestiunea economică a întreprinderilor municipale, societăților comerciale cu capital public sau majoritar public deținute de către CMC,</w:t>
            </w:r>
            <w:r w:rsidR="005351F8">
              <w:rPr>
                <w:rFonts w:ascii="Times New Roman" w:hAnsi="Times New Roman"/>
                <w:sz w:val="26"/>
                <w:szCs w:val="26"/>
                <w:lang w:val="ro-RO"/>
              </w:rPr>
              <w:t xml:space="preserve"> cum ar fi (i) perfectarea contractului tripartit; (ii) încasarea plăților din locațiune sub forma veniturilor din alte activități operaționale; (iii) </w:t>
            </w:r>
            <w:r w:rsidR="005351F8" w:rsidRPr="005351F8">
              <w:rPr>
                <w:rFonts w:ascii="Times New Roman" w:hAnsi="Times New Roman"/>
                <w:sz w:val="26"/>
                <w:szCs w:val="26"/>
                <w:lang w:val="ro-RO"/>
              </w:rPr>
              <w:t>aplicarea taxei pe valoarea adăugată, calculată suplimentar la valoarea serviciilor</w:t>
            </w:r>
            <w:r w:rsidR="00D642BE">
              <w:rPr>
                <w:rFonts w:ascii="Times New Roman" w:hAnsi="Times New Roman"/>
                <w:sz w:val="26"/>
                <w:szCs w:val="26"/>
                <w:lang w:val="ro-RO"/>
              </w:rPr>
              <w:t xml:space="preserve"> de locațiune</w:t>
            </w:r>
            <w:r w:rsidR="005351F8" w:rsidRPr="005351F8">
              <w:rPr>
                <w:rFonts w:ascii="Times New Roman" w:hAnsi="Times New Roman"/>
                <w:sz w:val="26"/>
                <w:szCs w:val="26"/>
                <w:lang w:val="ro-RO"/>
              </w:rPr>
              <w:t xml:space="preserve"> prestate</w:t>
            </w:r>
            <w:r w:rsidR="00D642BE">
              <w:rPr>
                <w:rFonts w:ascii="Times New Roman" w:hAnsi="Times New Roman"/>
                <w:sz w:val="26"/>
                <w:szCs w:val="26"/>
                <w:lang w:val="ro-RO"/>
              </w:rPr>
              <w:t xml:space="preserve">, în cazul în care </w:t>
            </w:r>
            <w:r w:rsidR="00D642BE" w:rsidRPr="00D642BE">
              <w:rPr>
                <w:rFonts w:ascii="Times New Roman" w:hAnsi="Times New Roman"/>
                <w:sz w:val="26"/>
                <w:szCs w:val="26"/>
                <w:lang w:val="ro-RO"/>
              </w:rPr>
              <w:t>întreprinde</w:t>
            </w:r>
            <w:r w:rsidR="00D642BE">
              <w:rPr>
                <w:rFonts w:ascii="Times New Roman" w:hAnsi="Times New Roman"/>
                <w:sz w:val="26"/>
                <w:szCs w:val="26"/>
                <w:lang w:val="ro-RO"/>
              </w:rPr>
              <w:t>rea</w:t>
            </w:r>
            <w:r w:rsidR="00D642BE" w:rsidRPr="00D642BE">
              <w:rPr>
                <w:rFonts w:ascii="Times New Roman" w:hAnsi="Times New Roman"/>
                <w:sz w:val="26"/>
                <w:szCs w:val="26"/>
                <w:lang w:val="ro-RO"/>
              </w:rPr>
              <w:t xml:space="preserve"> municipal</w:t>
            </w:r>
            <w:r w:rsidR="00D642BE">
              <w:rPr>
                <w:rFonts w:ascii="Times New Roman" w:hAnsi="Times New Roman"/>
                <w:sz w:val="26"/>
                <w:szCs w:val="26"/>
                <w:lang w:val="ro-RO"/>
              </w:rPr>
              <w:t>ă</w:t>
            </w:r>
            <w:r w:rsidR="00D642BE" w:rsidRPr="00D642BE">
              <w:rPr>
                <w:rFonts w:ascii="Times New Roman" w:hAnsi="Times New Roman"/>
                <w:sz w:val="26"/>
                <w:szCs w:val="26"/>
                <w:lang w:val="ro-RO"/>
              </w:rPr>
              <w:t xml:space="preserve"> </w:t>
            </w:r>
            <w:r w:rsidR="00D642BE">
              <w:rPr>
                <w:rFonts w:ascii="Times New Roman" w:hAnsi="Times New Roman"/>
                <w:sz w:val="26"/>
                <w:szCs w:val="26"/>
                <w:lang w:val="ro-RO"/>
              </w:rPr>
              <w:t>sau</w:t>
            </w:r>
            <w:r w:rsidR="00D642BE" w:rsidRPr="00D642BE">
              <w:rPr>
                <w:rFonts w:ascii="Times New Roman" w:hAnsi="Times New Roman"/>
                <w:sz w:val="26"/>
                <w:szCs w:val="26"/>
                <w:lang w:val="ro-RO"/>
              </w:rPr>
              <w:t xml:space="preserve"> </w:t>
            </w:r>
            <w:r w:rsidR="00D642BE">
              <w:rPr>
                <w:rFonts w:ascii="Times New Roman" w:hAnsi="Times New Roman"/>
                <w:sz w:val="26"/>
                <w:szCs w:val="26"/>
                <w:lang w:val="ro-RO"/>
              </w:rPr>
              <w:t>societatea</w:t>
            </w:r>
            <w:r w:rsidR="00D642BE" w:rsidRPr="00D642BE">
              <w:rPr>
                <w:rFonts w:ascii="Times New Roman" w:hAnsi="Times New Roman"/>
                <w:sz w:val="26"/>
                <w:szCs w:val="26"/>
                <w:lang w:val="ro-RO"/>
              </w:rPr>
              <w:t xml:space="preserve"> comercial</w:t>
            </w:r>
            <w:r w:rsidR="00D642BE">
              <w:rPr>
                <w:rFonts w:ascii="Times New Roman" w:hAnsi="Times New Roman"/>
                <w:sz w:val="26"/>
                <w:szCs w:val="26"/>
                <w:lang w:val="ro-RO"/>
              </w:rPr>
              <w:t xml:space="preserve">ă </w:t>
            </w:r>
            <w:r w:rsidR="00D642BE" w:rsidRPr="00D642BE">
              <w:rPr>
                <w:rFonts w:ascii="Times New Roman" w:hAnsi="Times New Roman"/>
                <w:sz w:val="26"/>
                <w:szCs w:val="26"/>
                <w:lang w:val="ro-RO"/>
              </w:rPr>
              <w:t>cu capital public sau majoritar public deținut de către CMC</w:t>
            </w:r>
            <w:r w:rsidR="00D642BE">
              <w:rPr>
                <w:rFonts w:ascii="Times New Roman" w:hAnsi="Times New Roman"/>
                <w:sz w:val="26"/>
                <w:szCs w:val="26"/>
                <w:lang w:val="ro-RO"/>
              </w:rPr>
              <w:t xml:space="preserve"> este înregistrat în calitate de contribuabil TVA.</w:t>
            </w:r>
          </w:p>
          <w:p w14:paraId="7FAADA67" w14:textId="55701DFE" w:rsidR="00F30C0E" w:rsidRDefault="00F30C0E" w:rsidP="005351F8">
            <w:pPr>
              <w:pStyle w:val="ad"/>
              <w:numPr>
                <w:ilvl w:val="0"/>
                <w:numId w:val="6"/>
              </w:numPr>
              <w:spacing w:after="0" w:line="240" w:lineRule="auto"/>
              <w:ind w:left="0" w:firstLine="360"/>
              <w:jc w:val="both"/>
              <w:rPr>
                <w:rFonts w:ascii="Times New Roman" w:hAnsi="Times New Roman"/>
                <w:sz w:val="26"/>
                <w:szCs w:val="26"/>
                <w:lang w:val="ro-RO"/>
              </w:rPr>
            </w:pPr>
            <w:r>
              <w:rPr>
                <w:rFonts w:ascii="Times New Roman" w:hAnsi="Times New Roman"/>
                <w:sz w:val="26"/>
                <w:szCs w:val="26"/>
                <w:lang w:val="ro-RO"/>
              </w:rPr>
              <w:t xml:space="preserve">Expunerea într-o nouă redacție a pct. 23 din </w:t>
            </w:r>
            <w:r>
              <w:rPr>
                <w:rFonts w:ascii="Times New Roman" w:hAnsi="Times New Roman"/>
                <w:sz w:val="26"/>
                <w:szCs w:val="26"/>
                <w:lang w:val="ro-RO"/>
              </w:rPr>
              <w:t>R</w:t>
            </w:r>
            <w:r>
              <w:rPr>
                <w:rFonts w:ascii="Times New Roman" w:hAnsi="Times New Roman"/>
                <w:sz w:val="26"/>
                <w:szCs w:val="26"/>
                <w:lang w:val="ro-RO"/>
              </w:rPr>
              <w:t>egulament</w:t>
            </w:r>
            <w:r>
              <w:rPr>
                <w:rFonts w:ascii="Times New Roman" w:hAnsi="Times New Roman"/>
                <w:sz w:val="26"/>
                <w:szCs w:val="26"/>
                <w:lang w:val="ro-RO"/>
              </w:rPr>
              <w:t>.</w:t>
            </w:r>
          </w:p>
          <w:p w14:paraId="16F4C922" w14:textId="77777777" w:rsidR="00D642BE" w:rsidRDefault="00D642BE" w:rsidP="005351F8">
            <w:pPr>
              <w:pStyle w:val="ad"/>
              <w:numPr>
                <w:ilvl w:val="0"/>
                <w:numId w:val="6"/>
              </w:numPr>
              <w:spacing w:after="0" w:line="240" w:lineRule="auto"/>
              <w:ind w:left="0" w:firstLine="360"/>
              <w:jc w:val="both"/>
              <w:rPr>
                <w:rFonts w:ascii="Times New Roman" w:hAnsi="Times New Roman"/>
                <w:sz w:val="26"/>
                <w:szCs w:val="26"/>
                <w:lang w:val="ro-RO"/>
              </w:rPr>
            </w:pPr>
            <w:r>
              <w:rPr>
                <w:rFonts w:ascii="Times New Roman" w:hAnsi="Times New Roman"/>
                <w:sz w:val="26"/>
                <w:szCs w:val="26"/>
                <w:lang w:val="ro-RO"/>
              </w:rPr>
              <w:t>Stabilirea procedurilor de aplicare a</w:t>
            </w:r>
            <w:r w:rsidRPr="00D642BE">
              <w:rPr>
                <w:rFonts w:ascii="Times New Roman" w:hAnsi="Times New Roman"/>
                <w:sz w:val="26"/>
                <w:szCs w:val="26"/>
                <w:lang w:val="ro-RO"/>
              </w:rPr>
              <w:t xml:space="preserve"> coeficientul</w:t>
            </w:r>
            <w:r>
              <w:rPr>
                <w:rFonts w:ascii="Times New Roman" w:hAnsi="Times New Roman"/>
                <w:sz w:val="26"/>
                <w:szCs w:val="26"/>
                <w:lang w:val="ro-RO"/>
              </w:rPr>
              <w:t>ui</w:t>
            </w:r>
            <w:r w:rsidRPr="00D642BE">
              <w:rPr>
                <w:rFonts w:ascii="Times New Roman" w:hAnsi="Times New Roman"/>
                <w:sz w:val="26"/>
                <w:szCs w:val="26"/>
                <w:lang w:val="ro-RO"/>
              </w:rPr>
              <w:t xml:space="preserve"> de piață</w:t>
            </w:r>
            <w:r>
              <w:rPr>
                <w:rFonts w:ascii="Times New Roman" w:hAnsi="Times New Roman"/>
                <w:sz w:val="26"/>
                <w:szCs w:val="26"/>
                <w:lang w:val="ro-RO"/>
              </w:rPr>
              <w:t xml:space="preserve"> pentru calculul cuantumului chiriei în cazul perfectării Rapoartelor de evaluare.</w:t>
            </w:r>
          </w:p>
          <w:p w14:paraId="6DA068C2" w14:textId="77777777" w:rsidR="00D642BE" w:rsidRDefault="009C1031" w:rsidP="005351F8">
            <w:pPr>
              <w:pStyle w:val="ad"/>
              <w:numPr>
                <w:ilvl w:val="0"/>
                <w:numId w:val="6"/>
              </w:numPr>
              <w:spacing w:after="0" w:line="240" w:lineRule="auto"/>
              <w:ind w:left="0" w:firstLine="360"/>
              <w:jc w:val="both"/>
              <w:rPr>
                <w:rFonts w:ascii="Times New Roman" w:hAnsi="Times New Roman"/>
                <w:sz w:val="26"/>
                <w:szCs w:val="26"/>
                <w:lang w:val="ro-RO"/>
              </w:rPr>
            </w:pPr>
            <w:r>
              <w:rPr>
                <w:rFonts w:ascii="Times New Roman" w:hAnsi="Times New Roman"/>
                <w:sz w:val="26"/>
                <w:szCs w:val="26"/>
                <w:lang w:val="ro-RO"/>
              </w:rPr>
              <w:t>Descrierea</w:t>
            </w:r>
            <w:r w:rsidR="00D642BE">
              <w:rPr>
                <w:rFonts w:ascii="Times New Roman" w:hAnsi="Times New Roman"/>
                <w:sz w:val="26"/>
                <w:szCs w:val="26"/>
                <w:lang w:val="ro-RO"/>
              </w:rPr>
              <w:t xml:space="preserve"> procedurii/ mecanismului de modificare</w:t>
            </w:r>
            <w:r w:rsidR="00373CAC">
              <w:rPr>
                <w:rFonts w:ascii="Times New Roman" w:hAnsi="Times New Roman"/>
                <w:sz w:val="26"/>
                <w:szCs w:val="26"/>
                <w:lang w:val="ro-RO"/>
              </w:rPr>
              <w:t xml:space="preserve"> a c</w:t>
            </w:r>
            <w:r w:rsidR="00373CAC" w:rsidRPr="00373CAC">
              <w:rPr>
                <w:rFonts w:ascii="Times New Roman" w:hAnsi="Times New Roman"/>
                <w:sz w:val="26"/>
                <w:szCs w:val="26"/>
                <w:lang w:val="ro-RO"/>
              </w:rPr>
              <w:t>uantumul chiriei anuale stabilit conform Rapoartelor de evaluare</w:t>
            </w:r>
            <w:r>
              <w:rPr>
                <w:rFonts w:ascii="Times New Roman" w:hAnsi="Times New Roman"/>
                <w:sz w:val="26"/>
                <w:szCs w:val="26"/>
                <w:lang w:val="ro-RO"/>
              </w:rPr>
              <w:t>, anume prin posibilitatea modificării</w:t>
            </w:r>
            <w:r w:rsidRPr="009C1031">
              <w:rPr>
                <w:rFonts w:ascii="Times New Roman" w:hAnsi="Times New Roman"/>
                <w:sz w:val="26"/>
                <w:szCs w:val="26"/>
                <w:lang w:val="ro-RO"/>
              </w:rPr>
              <w:t xml:space="preserve"> de către proprietar o dată în an</w:t>
            </w:r>
            <w:r>
              <w:rPr>
                <w:rFonts w:ascii="Times New Roman" w:hAnsi="Times New Roman"/>
                <w:sz w:val="26"/>
                <w:szCs w:val="26"/>
                <w:lang w:val="ro-RO"/>
              </w:rPr>
              <w:t>,</w:t>
            </w:r>
            <w:r w:rsidRPr="009C1031">
              <w:rPr>
                <w:rFonts w:ascii="Times New Roman" w:hAnsi="Times New Roman"/>
                <w:sz w:val="26"/>
                <w:szCs w:val="26"/>
                <w:lang w:val="ro-RO"/>
              </w:rPr>
              <w:t xml:space="preserve"> în funcție de evoluția prețurilor de chirie pe piața imobiliară a bunurilor nelocuibile din municipiul Chișinău prin aplicarea procentului creșterii/ descreșterii raportat, trimestrial, de evaluatorul</w:t>
            </w:r>
            <w:r>
              <w:rPr>
                <w:rFonts w:ascii="Times New Roman" w:hAnsi="Times New Roman"/>
                <w:sz w:val="26"/>
                <w:szCs w:val="26"/>
                <w:lang w:val="ro-RO"/>
              </w:rPr>
              <w:t xml:space="preserve"> independent.</w:t>
            </w:r>
          </w:p>
          <w:p w14:paraId="7A45DA6A" w14:textId="35031A55" w:rsidR="00D37CC5" w:rsidRPr="00F30C0E" w:rsidRDefault="00D37CC5" w:rsidP="00F30C0E">
            <w:pPr>
              <w:pStyle w:val="ad"/>
              <w:numPr>
                <w:ilvl w:val="0"/>
                <w:numId w:val="6"/>
              </w:numPr>
              <w:spacing w:line="240" w:lineRule="auto"/>
              <w:ind w:left="0" w:firstLine="360"/>
              <w:jc w:val="both"/>
              <w:rPr>
                <w:rFonts w:ascii="Times New Roman" w:hAnsi="Times New Roman"/>
                <w:bCs/>
                <w:sz w:val="26"/>
                <w:szCs w:val="26"/>
                <w:lang w:val="ro-RO"/>
              </w:rPr>
            </w:pPr>
            <w:r>
              <w:rPr>
                <w:rFonts w:ascii="Times New Roman" w:hAnsi="Times New Roman"/>
                <w:sz w:val="26"/>
                <w:szCs w:val="26"/>
                <w:lang w:val="ro-RO"/>
              </w:rPr>
              <w:t>Modificarea c</w:t>
            </w:r>
            <w:r w:rsidRPr="00D37CC5">
              <w:rPr>
                <w:rFonts w:ascii="Times New Roman" w:hAnsi="Times New Roman"/>
                <w:bCs/>
                <w:sz w:val="26"/>
                <w:szCs w:val="26"/>
                <w:lang w:val="ro-RO"/>
              </w:rPr>
              <w:t>riteriil</w:t>
            </w:r>
            <w:r>
              <w:rPr>
                <w:rFonts w:ascii="Times New Roman" w:hAnsi="Times New Roman"/>
                <w:bCs/>
                <w:sz w:val="26"/>
                <w:szCs w:val="26"/>
                <w:lang w:val="ro-RO"/>
              </w:rPr>
              <w:t>or</w:t>
            </w:r>
            <w:r w:rsidRPr="00D37CC5">
              <w:rPr>
                <w:rFonts w:ascii="Times New Roman" w:hAnsi="Times New Roman"/>
                <w:bCs/>
                <w:sz w:val="26"/>
                <w:szCs w:val="26"/>
                <w:lang w:val="ro-RO"/>
              </w:rPr>
              <w:t xml:space="preserve"> minime recomandabile de determinare a mărimii coeficientului de pia</w:t>
            </w:r>
            <w:r w:rsidR="00F30C0E">
              <w:rPr>
                <w:rFonts w:ascii="Times New Roman" w:hAnsi="Times New Roman"/>
                <w:bCs/>
                <w:sz w:val="26"/>
                <w:szCs w:val="26"/>
                <w:lang w:val="ro-RO"/>
              </w:rPr>
              <w:t>ț</w:t>
            </w:r>
            <w:r w:rsidRPr="00D37CC5">
              <w:rPr>
                <w:rFonts w:ascii="Times New Roman" w:hAnsi="Times New Roman"/>
                <w:bCs/>
                <w:sz w:val="26"/>
                <w:szCs w:val="26"/>
                <w:lang w:val="ro-RO"/>
              </w:rPr>
              <w:t>ă K</w:t>
            </w:r>
            <w:r w:rsidRPr="00D37CC5">
              <w:rPr>
                <w:rFonts w:ascii="Times New Roman" w:hAnsi="Times New Roman"/>
                <w:bCs/>
                <w:sz w:val="26"/>
                <w:szCs w:val="26"/>
                <w:vertAlign w:val="subscript"/>
                <w:lang w:val="ro-RO"/>
              </w:rPr>
              <w:t>4</w:t>
            </w:r>
            <w:r w:rsidRPr="00D37CC5">
              <w:rPr>
                <w:rFonts w:ascii="Times New Roman" w:hAnsi="Times New Roman"/>
                <w:bCs/>
                <w:sz w:val="26"/>
                <w:szCs w:val="26"/>
                <w:lang w:val="ro-RO"/>
              </w:rPr>
              <w:t xml:space="preserve">, stabilit de Legea bugetului de stat pentru calcularea cuantumului chiriei anuale a bunurilor proprietate publică </w:t>
            </w:r>
            <w:r w:rsidRPr="00F30C0E">
              <w:rPr>
                <w:rFonts w:ascii="Times New Roman" w:hAnsi="Times New Roman"/>
                <w:bCs/>
                <w:sz w:val="26"/>
                <w:szCs w:val="26"/>
                <w:lang w:val="ro-RO"/>
              </w:rPr>
              <w:t>(alte decât cele indicate în anexa nr. 2)</w:t>
            </w:r>
            <w:r w:rsidR="00F30C0E">
              <w:rPr>
                <w:rFonts w:ascii="Times New Roman" w:hAnsi="Times New Roman"/>
                <w:bCs/>
                <w:sz w:val="26"/>
                <w:szCs w:val="26"/>
                <w:lang w:val="ro-RO"/>
              </w:rPr>
              <w:t>.</w:t>
            </w:r>
          </w:p>
        </w:tc>
      </w:tr>
      <w:tr w:rsidR="006E72C4" w:rsidRPr="00543DB4" w14:paraId="03387AFF" w14:textId="77777777" w:rsidTr="00C31F4B">
        <w:tc>
          <w:tcPr>
            <w:tcW w:w="5000" w:type="pct"/>
          </w:tcPr>
          <w:p w14:paraId="787D8A88"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5. Fundamentarea economico-financiară</w:t>
            </w:r>
          </w:p>
        </w:tc>
      </w:tr>
      <w:tr w:rsidR="006E72C4" w:rsidRPr="00CA593C" w14:paraId="21DD4A9F" w14:textId="77777777" w:rsidTr="00441F4D">
        <w:trPr>
          <w:trHeight w:val="407"/>
        </w:trPr>
        <w:tc>
          <w:tcPr>
            <w:tcW w:w="5000" w:type="pct"/>
          </w:tcPr>
          <w:p w14:paraId="691D3DEB" w14:textId="426634D8" w:rsidR="00AE77FA" w:rsidRPr="00543DB4" w:rsidRDefault="006E72C4" w:rsidP="00543DB4">
            <w:pPr>
              <w:pStyle w:val="3"/>
              <w:rPr>
                <w:sz w:val="26"/>
                <w:szCs w:val="26"/>
              </w:rPr>
            </w:pPr>
            <w:r w:rsidRPr="00543DB4">
              <w:rPr>
                <w:sz w:val="26"/>
                <w:szCs w:val="26"/>
              </w:rPr>
              <w:tab/>
            </w:r>
            <w:r w:rsidR="00441F4D" w:rsidRPr="00441F4D">
              <w:rPr>
                <w:sz w:val="26"/>
                <w:szCs w:val="26"/>
                <w:lang w:val="ro-MD"/>
              </w:rPr>
              <w:t>Implementarea proiectului nu implică cheltuieli financiare suplimentare.</w:t>
            </w:r>
          </w:p>
        </w:tc>
      </w:tr>
      <w:tr w:rsidR="006E72C4" w:rsidRPr="00CA593C" w14:paraId="1307B555" w14:textId="77777777" w:rsidTr="00C31F4B">
        <w:tc>
          <w:tcPr>
            <w:tcW w:w="5000" w:type="pct"/>
          </w:tcPr>
          <w:p w14:paraId="41847EF8"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6. Modul de încorporare a actului în cadrul normativ în vigoare</w:t>
            </w:r>
          </w:p>
        </w:tc>
      </w:tr>
      <w:tr w:rsidR="006E72C4" w:rsidRPr="00CA593C" w14:paraId="65B4CC98" w14:textId="77777777" w:rsidTr="00C31F4B">
        <w:tc>
          <w:tcPr>
            <w:tcW w:w="5000" w:type="pct"/>
          </w:tcPr>
          <w:p w14:paraId="1397AED7" w14:textId="77777777" w:rsidR="00441F4D" w:rsidRPr="00441F4D" w:rsidRDefault="00441F4D" w:rsidP="00441F4D">
            <w:pPr>
              <w:spacing w:after="0" w:line="240" w:lineRule="auto"/>
              <w:ind w:firstLine="318"/>
              <w:jc w:val="both"/>
              <w:rPr>
                <w:rFonts w:ascii="Times New Roman" w:hAnsi="Times New Roman"/>
                <w:sz w:val="26"/>
                <w:szCs w:val="26"/>
                <w:lang w:val="ro-MD"/>
              </w:rPr>
            </w:pPr>
            <w:r w:rsidRPr="00441F4D">
              <w:rPr>
                <w:rFonts w:ascii="Times New Roman" w:hAnsi="Times New Roman"/>
                <w:sz w:val="26"/>
                <w:szCs w:val="26"/>
                <w:lang w:val="ro-MD"/>
              </w:rPr>
              <w:t xml:space="preserve">Proiectul deciziei propus spre aprobare corespunde structurii actelor emise de către autoritățile publice locale și conține elementele componente prevăzute de tehnica legislativă (titlu, preambul, clauza de emitere, partea dispozitivă și formula de atestare a autenticității actului). </w:t>
            </w:r>
          </w:p>
          <w:p w14:paraId="29C42B10" w14:textId="3D1B1CC9" w:rsidR="006E72C4" w:rsidRPr="00543DB4" w:rsidRDefault="00441F4D" w:rsidP="00441F4D">
            <w:pPr>
              <w:spacing w:after="0" w:line="240" w:lineRule="auto"/>
              <w:ind w:firstLine="318"/>
              <w:jc w:val="both"/>
              <w:rPr>
                <w:rFonts w:ascii="Times New Roman" w:hAnsi="Times New Roman"/>
                <w:sz w:val="26"/>
                <w:szCs w:val="26"/>
                <w:lang w:val="ro-RO"/>
              </w:rPr>
            </w:pPr>
            <w:r w:rsidRPr="00441F4D">
              <w:rPr>
                <w:rFonts w:ascii="Times New Roman" w:hAnsi="Times New Roman"/>
                <w:sz w:val="26"/>
                <w:szCs w:val="26"/>
                <w:lang w:val="ro-MD"/>
              </w:rPr>
              <w:t>La elaborarea proiectului în cauză s-a asigurat respectarea regulilor de inițiere, avizare, expertiză și emitere a actelor administrative ale autorităților publice locale indicate în Legea nr. 100/ 2017 cu privire la actele normative și art. 6 alin (2), pct. 4 lit. e), precum și art. 10 alin (1), (2) din Legea nr. 136 din 17.06.2016 privind statutul municipiului Chișinău.</w:t>
            </w:r>
          </w:p>
        </w:tc>
      </w:tr>
      <w:tr w:rsidR="006E72C4" w:rsidRPr="00CA593C" w14:paraId="4A87F958" w14:textId="77777777" w:rsidTr="00C31F4B">
        <w:tc>
          <w:tcPr>
            <w:tcW w:w="5000" w:type="pct"/>
          </w:tcPr>
          <w:p w14:paraId="6419BD81" w14:textId="5B3F3933"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 xml:space="preserve">7. Avizarea </w:t>
            </w:r>
            <w:r w:rsidR="00543DB4">
              <w:rPr>
                <w:rFonts w:ascii="Times New Roman" w:hAnsi="Times New Roman"/>
                <w:b/>
                <w:sz w:val="26"/>
                <w:szCs w:val="26"/>
                <w:lang w:val="ro-RO"/>
              </w:rPr>
              <w:t>ș</w:t>
            </w:r>
            <w:r w:rsidRPr="00543DB4">
              <w:rPr>
                <w:rFonts w:ascii="Times New Roman" w:hAnsi="Times New Roman"/>
                <w:b/>
                <w:sz w:val="26"/>
                <w:szCs w:val="26"/>
                <w:lang w:val="ro-RO"/>
              </w:rPr>
              <w:t>i consultarea publică a proiectului</w:t>
            </w:r>
          </w:p>
        </w:tc>
      </w:tr>
      <w:tr w:rsidR="006E72C4" w:rsidRPr="00CA593C" w14:paraId="6D8DBD28" w14:textId="77777777" w:rsidTr="00C31F4B">
        <w:tc>
          <w:tcPr>
            <w:tcW w:w="5000" w:type="pct"/>
          </w:tcPr>
          <w:p w14:paraId="3DBF26B8" w14:textId="77777777" w:rsidR="005B668E" w:rsidRPr="005B668E" w:rsidRDefault="00543DB4" w:rsidP="00C31F4B">
            <w:pPr>
              <w:spacing w:after="0" w:line="240" w:lineRule="auto"/>
              <w:ind w:firstLine="326"/>
              <w:jc w:val="both"/>
              <w:rPr>
                <w:rFonts w:ascii="Times New Roman" w:hAnsi="Times New Roman"/>
                <w:sz w:val="26"/>
                <w:szCs w:val="26"/>
                <w:lang w:val="ro-RO"/>
              </w:rPr>
            </w:pPr>
            <w:r w:rsidRPr="00543DB4">
              <w:rPr>
                <w:rFonts w:ascii="Times New Roman" w:hAnsi="Times New Roman"/>
                <w:sz w:val="26"/>
                <w:szCs w:val="26"/>
                <w:lang w:val="ro-MD"/>
              </w:rPr>
              <w:t xml:space="preserve">În scopul respectării prevederilor Legii nr. 239/ 2008 privind transparența în procesul decizional, proiectul deciziei este plasat pe pagina oficială a Primăriei municipiului </w:t>
            </w:r>
            <w:r w:rsidRPr="005B668E">
              <w:rPr>
                <w:rFonts w:ascii="Times New Roman" w:hAnsi="Times New Roman"/>
                <w:sz w:val="26"/>
                <w:szCs w:val="26"/>
                <w:lang w:val="ro-RO"/>
              </w:rPr>
              <w:t xml:space="preserve">Chișinău </w:t>
            </w:r>
            <w:hyperlink r:id="rId10" w:history="1">
              <w:r w:rsidR="005B668E" w:rsidRPr="005B668E">
                <w:rPr>
                  <w:rStyle w:val="a9"/>
                  <w:rFonts w:ascii="Times New Roman" w:hAnsi="Times New Roman"/>
                  <w:sz w:val="26"/>
                  <w:szCs w:val="26"/>
                  <w:lang w:val="ro-RO"/>
                </w:rPr>
                <w:t>www.chisinau.md</w:t>
              </w:r>
            </w:hyperlink>
            <w:r w:rsidR="005B668E" w:rsidRPr="005B668E">
              <w:rPr>
                <w:rFonts w:ascii="Times New Roman" w:hAnsi="Times New Roman"/>
                <w:sz w:val="26"/>
                <w:szCs w:val="26"/>
                <w:lang w:val="ro-RO"/>
              </w:rPr>
              <w:t xml:space="preserve">. </w:t>
            </w:r>
          </w:p>
          <w:p w14:paraId="0188861D" w14:textId="0E1431CD" w:rsidR="006E72C4" w:rsidRPr="00543DB4" w:rsidRDefault="005B668E" w:rsidP="00C31F4B">
            <w:pPr>
              <w:spacing w:after="0" w:line="240" w:lineRule="auto"/>
              <w:ind w:firstLine="326"/>
              <w:jc w:val="both"/>
              <w:rPr>
                <w:rFonts w:ascii="Times New Roman" w:hAnsi="Times New Roman"/>
                <w:sz w:val="26"/>
                <w:szCs w:val="26"/>
                <w:lang w:val="ro-RO"/>
              </w:rPr>
            </w:pPr>
            <w:r w:rsidRPr="005B668E">
              <w:rPr>
                <w:rFonts w:ascii="Times New Roman" w:hAnsi="Times New Roman"/>
                <w:sz w:val="26"/>
                <w:szCs w:val="26"/>
                <w:lang w:val="ro-RO"/>
              </w:rPr>
              <w:t xml:space="preserve">Termenul de prezentare a recomandărilor asupra proiectelor de decizii s-a stabilit data de </w:t>
            </w:r>
            <w:r w:rsidR="00F30C0E">
              <w:rPr>
                <w:rFonts w:ascii="Times New Roman" w:hAnsi="Times New Roman"/>
                <w:sz w:val="26"/>
                <w:szCs w:val="26"/>
                <w:lang w:val="ro-RO"/>
              </w:rPr>
              <w:t>24</w:t>
            </w:r>
            <w:r w:rsidRPr="005B668E">
              <w:rPr>
                <w:rFonts w:ascii="Times New Roman" w:hAnsi="Times New Roman"/>
                <w:sz w:val="26"/>
                <w:szCs w:val="26"/>
                <w:lang w:val="ro-RO"/>
              </w:rPr>
              <w:t>.09.2021</w:t>
            </w:r>
          </w:p>
        </w:tc>
      </w:tr>
      <w:tr w:rsidR="006E72C4" w:rsidRPr="00543DB4" w14:paraId="6B3A3B2C" w14:textId="77777777" w:rsidTr="00C31F4B">
        <w:tc>
          <w:tcPr>
            <w:tcW w:w="5000" w:type="pct"/>
          </w:tcPr>
          <w:p w14:paraId="719E9154" w14:textId="6810FFF3"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8. Constatările expertizei anticorup</w:t>
            </w:r>
            <w:r w:rsidR="00543DB4">
              <w:rPr>
                <w:rFonts w:ascii="Times New Roman" w:hAnsi="Times New Roman"/>
                <w:b/>
                <w:sz w:val="26"/>
                <w:szCs w:val="26"/>
                <w:lang w:val="ro-RO"/>
              </w:rPr>
              <w:t>ț</w:t>
            </w:r>
            <w:r w:rsidRPr="00543DB4">
              <w:rPr>
                <w:rFonts w:ascii="Times New Roman" w:hAnsi="Times New Roman"/>
                <w:b/>
                <w:sz w:val="26"/>
                <w:szCs w:val="26"/>
                <w:lang w:val="ro-RO"/>
              </w:rPr>
              <w:t>ie</w:t>
            </w:r>
          </w:p>
        </w:tc>
      </w:tr>
      <w:tr w:rsidR="006E72C4" w:rsidRPr="00543DB4" w14:paraId="0D8248C2" w14:textId="77777777" w:rsidTr="00C31F4B">
        <w:tc>
          <w:tcPr>
            <w:tcW w:w="5000" w:type="pct"/>
          </w:tcPr>
          <w:p w14:paraId="33FD0A56"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r w:rsidR="006E72C4" w:rsidRPr="00543DB4" w14:paraId="2D1771F2" w14:textId="77777777" w:rsidTr="00C31F4B">
        <w:tc>
          <w:tcPr>
            <w:tcW w:w="5000" w:type="pct"/>
          </w:tcPr>
          <w:p w14:paraId="5A2DE0D7"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9. Constatările expertizei de compatibilitate</w:t>
            </w:r>
          </w:p>
        </w:tc>
      </w:tr>
      <w:tr w:rsidR="006E72C4" w:rsidRPr="00543DB4" w14:paraId="49EAADE2" w14:textId="77777777" w:rsidTr="00C31F4B">
        <w:tc>
          <w:tcPr>
            <w:tcW w:w="5000" w:type="pct"/>
          </w:tcPr>
          <w:p w14:paraId="777B2295" w14:textId="3203678F"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r w:rsidR="006E72C4" w:rsidRPr="00543DB4" w14:paraId="46939324" w14:textId="77777777" w:rsidTr="00C31F4B">
        <w:tc>
          <w:tcPr>
            <w:tcW w:w="5000" w:type="pct"/>
          </w:tcPr>
          <w:p w14:paraId="4B1D8567"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t>10. Constatările expertizei juridice</w:t>
            </w:r>
          </w:p>
        </w:tc>
      </w:tr>
      <w:tr w:rsidR="006E72C4" w:rsidRPr="00543DB4" w14:paraId="2DB81915" w14:textId="77777777" w:rsidTr="00C31F4B">
        <w:tc>
          <w:tcPr>
            <w:tcW w:w="5000" w:type="pct"/>
          </w:tcPr>
          <w:p w14:paraId="268093F0"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r w:rsidR="006E72C4" w:rsidRPr="00543DB4" w14:paraId="4575E087" w14:textId="77777777" w:rsidTr="00C31F4B">
        <w:tc>
          <w:tcPr>
            <w:tcW w:w="5000" w:type="pct"/>
          </w:tcPr>
          <w:p w14:paraId="0AA70BA1" w14:textId="77777777" w:rsidR="006E72C4" w:rsidRPr="00543DB4" w:rsidRDefault="006E72C4" w:rsidP="00C31F4B">
            <w:pPr>
              <w:tabs>
                <w:tab w:val="left" w:pos="884"/>
                <w:tab w:val="left" w:pos="1196"/>
              </w:tabs>
              <w:spacing w:after="0" w:line="240" w:lineRule="auto"/>
              <w:jc w:val="both"/>
              <w:rPr>
                <w:rFonts w:ascii="Times New Roman" w:hAnsi="Times New Roman"/>
                <w:b/>
                <w:sz w:val="26"/>
                <w:szCs w:val="26"/>
                <w:lang w:val="ro-RO"/>
              </w:rPr>
            </w:pPr>
            <w:r w:rsidRPr="00543DB4">
              <w:rPr>
                <w:rFonts w:ascii="Times New Roman" w:hAnsi="Times New Roman"/>
                <w:b/>
                <w:sz w:val="26"/>
                <w:szCs w:val="26"/>
                <w:lang w:val="ro-RO"/>
              </w:rPr>
              <w:lastRenderedPageBreak/>
              <w:t>11. Constatările altor expertize</w:t>
            </w:r>
          </w:p>
        </w:tc>
      </w:tr>
      <w:tr w:rsidR="006E72C4" w:rsidRPr="00543DB4" w14:paraId="0D296A05" w14:textId="77777777" w:rsidTr="00C31F4B">
        <w:tc>
          <w:tcPr>
            <w:tcW w:w="5000" w:type="pct"/>
          </w:tcPr>
          <w:p w14:paraId="563367FE" w14:textId="77777777" w:rsidR="006E72C4" w:rsidRPr="00543DB4" w:rsidRDefault="006E72C4" w:rsidP="00C31F4B">
            <w:pPr>
              <w:tabs>
                <w:tab w:val="left" w:pos="884"/>
                <w:tab w:val="left" w:pos="1196"/>
              </w:tabs>
              <w:spacing w:after="0" w:line="240" w:lineRule="auto"/>
              <w:jc w:val="both"/>
              <w:rPr>
                <w:rFonts w:ascii="Times New Roman" w:hAnsi="Times New Roman"/>
                <w:sz w:val="26"/>
                <w:szCs w:val="26"/>
                <w:lang w:val="ro-RO"/>
              </w:rPr>
            </w:pPr>
          </w:p>
        </w:tc>
      </w:tr>
    </w:tbl>
    <w:p w14:paraId="08D50721" w14:textId="77777777" w:rsidR="006E72C4" w:rsidRPr="00543DB4" w:rsidRDefault="006E72C4" w:rsidP="006E72C4">
      <w:pPr>
        <w:tabs>
          <w:tab w:val="left" w:pos="884"/>
          <w:tab w:val="left" w:pos="1196"/>
        </w:tabs>
        <w:spacing w:after="0" w:line="240" w:lineRule="auto"/>
        <w:jc w:val="both"/>
        <w:rPr>
          <w:rFonts w:ascii="Times New Roman" w:hAnsi="Times New Roman"/>
          <w:bCs/>
          <w:sz w:val="26"/>
          <w:szCs w:val="26"/>
          <w:vertAlign w:val="superscript"/>
          <w:lang w:val="ro-RO"/>
        </w:rPr>
      </w:pPr>
    </w:p>
    <w:p w14:paraId="6F7F3123" w14:textId="77777777" w:rsidR="006E72C4" w:rsidRPr="00543DB4" w:rsidRDefault="006E72C4" w:rsidP="006E72C4">
      <w:pPr>
        <w:tabs>
          <w:tab w:val="left" w:pos="884"/>
          <w:tab w:val="left" w:pos="1196"/>
        </w:tabs>
        <w:spacing w:after="0" w:line="240" w:lineRule="auto"/>
        <w:jc w:val="both"/>
        <w:rPr>
          <w:rFonts w:ascii="Times New Roman" w:hAnsi="Times New Roman"/>
          <w:sz w:val="26"/>
          <w:szCs w:val="26"/>
          <w:lang w:val="ro-RO"/>
        </w:rPr>
      </w:pPr>
    </w:p>
    <w:p w14:paraId="7D8CF5BC" w14:textId="67F6E52E" w:rsidR="006E72C4" w:rsidRPr="00543DB4" w:rsidRDefault="006E72C4" w:rsidP="006E72C4">
      <w:pPr>
        <w:tabs>
          <w:tab w:val="left" w:pos="884"/>
          <w:tab w:val="left" w:pos="1196"/>
        </w:tabs>
        <w:spacing w:after="0" w:line="240" w:lineRule="auto"/>
        <w:jc w:val="both"/>
        <w:rPr>
          <w:rFonts w:ascii="Times New Roman" w:hAnsi="Times New Roman"/>
          <w:sz w:val="26"/>
          <w:szCs w:val="26"/>
          <w:lang w:val="ro-RO"/>
        </w:rPr>
      </w:pPr>
      <w:r w:rsidRPr="00543DB4">
        <w:rPr>
          <w:rFonts w:ascii="Times New Roman" w:hAnsi="Times New Roman"/>
          <w:sz w:val="26"/>
          <w:szCs w:val="26"/>
          <w:lang w:val="ro-RO"/>
        </w:rPr>
        <w:tab/>
      </w:r>
      <w:r w:rsidR="00543DB4">
        <w:rPr>
          <w:rFonts w:ascii="Times New Roman" w:hAnsi="Times New Roman"/>
          <w:sz w:val="26"/>
          <w:szCs w:val="26"/>
          <w:lang w:val="ro-RO"/>
        </w:rPr>
        <w:t>Ș</w:t>
      </w:r>
      <w:r w:rsidRPr="00543DB4">
        <w:rPr>
          <w:rFonts w:ascii="Times New Roman" w:hAnsi="Times New Roman"/>
          <w:sz w:val="26"/>
          <w:szCs w:val="26"/>
          <w:lang w:val="ro-RO"/>
        </w:rPr>
        <w:t>ef al Direc</w:t>
      </w:r>
      <w:r w:rsidR="00543DB4">
        <w:rPr>
          <w:rFonts w:ascii="Times New Roman" w:hAnsi="Times New Roman"/>
          <w:sz w:val="26"/>
          <w:szCs w:val="26"/>
          <w:lang w:val="ro-RO"/>
        </w:rPr>
        <w:t>ț</w:t>
      </w:r>
      <w:r w:rsidRPr="00543DB4">
        <w:rPr>
          <w:rFonts w:ascii="Times New Roman" w:hAnsi="Times New Roman"/>
          <w:sz w:val="26"/>
          <w:szCs w:val="26"/>
          <w:lang w:val="ro-RO"/>
        </w:rPr>
        <w:t>iei generale</w:t>
      </w:r>
      <w:r w:rsidRPr="00543DB4">
        <w:rPr>
          <w:rFonts w:ascii="Times New Roman" w:hAnsi="Times New Roman"/>
          <w:sz w:val="26"/>
          <w:szCs w:val="26"/>
          <w:lang w:val="ro-RO"/>
        </w:rPr>
        <w:tab/>
      </w:r>
      <w:r w:rsidRPr="00543DB4">
        <w:rPr>
          <w:rFonts w:ascii="Times New Roman" w:hAnsi="Times New Roman"/>
          <w:sz w:val="26"/>
          <w:szCs w:val="26"/>
          <w:lang w:val="ro-RO"/>
        </w:rPr>
        <w:tab/>
      </w:r>
      <w:r w:rsidRPr="00543DB4">
        <w:rPr>
          <w:rFonts w:ascii="Times New Roman" w:hAnsi="Times New Roman"/>
          <w:sz w:val="26"/>
          <w:szCs w:val="26"/>
          <w:lang w:val="ro-RO"/>
        </w:rPr>
        <w:tab/>
      </w:r>
      <w:r w:rsidRPr="00543DB4">
        <w:rPr>
          <w:rFonts w:ascii="Times New Roman" w:hAnsi="Times New Roman"/>
          <w:sz w:val="26"/>
          <w:szCs w:val="26"/>
          <w:lang w:val="ro-RO"/>
        </w:rPr>
        <w:tab/>
        <w:t xml:space="preserve">                          Roman VITIUC </w:t>
      </w:r>
    </w:p>
    <w:p w14:paraId="5F5B87C2" w14:textId="77777777" w:rsidR="003B1348" w:rsidRPr="00543DB4" w:rsidRDefault="003B1348" w:rsidP="00B11150">
      <w:pPr>
        <w:jc w:val="right"/>
        <w:rPr>
          <w:rFonts w:ascii="Times New Roman" w:eastAsia="Times New Roman" w:hAnsi="Times New Roman" w:cs="Times New Roman"/>
          <w:sz w:val="16"/>
          <w:szCs w:val="16"/>
          <w:lang w:val="ro-RO" w:eastAsia="ro-RO"/>
        </w:rPr>
      </w:pPr>
    </w:p>
    <w:sectPr w:rsidR="003B1348" w:rsidRPr="00543DB4" w:rsidSect="00F513A7">
      <w:footerReference w:type="default" r:id="rId11"/>
      <w:pgSz w:w="11906" w:h="16838"/>
      <w:pgMar w:top="709" w:right="850" w:bottom="1134" w:left="1701" w:header="708"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B45E8" w14:textId="77777777" w:rsidR="00C75FF7" w:rsidRDefault="00C75FF7" w:rsidP="00992599">
      <w:pPr>
        <w:spacing w:after="0" w:line="240" w:lineRule="auto"/>
      </w:pPr>
      <w:r>
        <w:separator/>
      </w:r>
    </w:p>
  </w:endnote>
  <w:endnote w:type="continuationSeparator" w:id="0">
    <w:p w14:paraId="1CA7491B" w14:textId="77777777" w:rsidR="00C75FF7" w:rsidRDefault="00C75FF7" w:rsidP="00992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F548A" w14:textId="77777777" w:rsidR="00992599" w:rsidRPr="00992599" w:rsidRDefault="00992599" w:rsidP="00992599">
    <w:pPr>
      <w:keepNext/>
      <w:tabs>
        <w:tab w:val="center" w:pos="3817"/>
        <w:tab w:val="right" w:pos="7634"/>
      </w:tabs>
      <w:spacing w:after="0" w:line="240" w:lineRule="auto"/>
      <w:jc w:val="center"/>
      <w:outlineLvl w:val="2"/>
      <w:rPr>
        <w:rFonts w:ascii="Times New Roman" w:eastAsia="Calibri" w:hAnsi="Times New Roman" w:cs="Times New Roman"/>
        <w:sz w:val="20"/>
        <w:szCs w:val="20"/>
        <w:lang w:val="en-US"/>
      </w:rPr>
    </w:pPr>
    <w:r w:rsidRPr="00992599">
      <w:rPr>
        <w:rFonts w:ascii="Times New Roman" w:eastAsia="Calibri" w:hAnsi="Times New Roman" w:cs="Times New Roman"/>
        <w:color w:val="002060"/>
        <w:sz w:val="20"/>
        <w:szCs w:val="20"/>
        <w:lang w:val="en-US"/>
      </w:rPr>
      <w:t>____________________________________________________________________________________________</w:t>
    </w:r>
  </w:p>
  <w:p w14:paraId="30AB2094" w14:textId="77777777" w:rsidR="00992599" w:rsidRPr="00992599" w:rsidRDefault="00992599" w:rsidP="00992599">
    <w:pPr>
      <w:keepNext/>
      <w:tabs>
        <w:tab w:val="center" w:pos="3817"/>
        <w:tab w:val="right" w:pos="7634"/>
      </w:tabs>
      <w:spacing w:after="0" w:line="240" w:lineRule="auto"/>
      <w:outlineLvl w:val="2"/>
      <w:rPr>
        <w:rFonts w:ascii="Times New Roman" w:eastAsia="Calibri" w:hAnsi="Times New Roman" w:cs="Times New Roman"/>
        <w:color w:val="0070C0"/>
        <w:sz w:val="16"/>
        <w:szCs w:val="16"/>
        <w:lang w:val="en-US"/>
      </w:rPr>
    </w:pPr>
  </w:p>
  <w:p w14:paraId="300D9D91" w14:textId="77777777" w:rsidR="00992599" w:rsidRPr="00992599" w:rsidRDefault="00992599" w:rsidP="00992599">
    <w:pPr>
      <w:spacing w:after="0" w:line="240" w:lineRule="auto"/>
      <w:jc w:val="center"/>
      <w:rPr>
        <w:rFonts w:ascii="Times New Roman" w:eastAsia="Calibri" w:hAnsi="Times New Roman" w:cs="Times New Roman"/>
        <w:sz w:val="18"/>
        <w:szCs w:val="18"/>
        <w:lang w:val="ro-RO"/>
      </w:rPr>
    </w:pPr>
    <w:r w:rsidRPr="00992599">
      <w:rPr>
        <w:rFonts w:ascii="Times New Roman" w:eastAsia="Calibri" w:hAnsi="Times New Roman" w:cs="Times New Roman"/>
        <w:sz w:val="18"/>
        <w:szCs w:val="18"/>
        <w:lang w:val="ro-RO"/>
      </w:rPr>
      <w:t>str. Columna, 106, municipiul Chişinău, Republica Moldova, MD-2012;</w:t>
    </w:r>
  </w:p>
  <w:p w14:paraId="15628850" w14:textId="77777777" w:rsidR="00992599" w:rsidRPr="00992599" w:rsidRDefault="00992599" w:rsidP="00992599">
    <w:pPr>
      <w:spacing w:after="0" w:line="240" w:lineRule="auto"/>
      <w:jc w:val="center"/>
      <w:rPr>
        <w:rFonts w:ascii="Calibri" w:eastAsia="Calibri" w:hAnsi="Calibri" w:cs="Times New Roman"/>
        <w:lang w:val="ro-RO"/>
      </w:rPr>
    </w:pPr>
    <w:r w:rsidRPr="00992599">
      <w:rPr>
        <w:rFonts w:ascii="Times New Roman" w:eastAsia="Calibri" w:hAnsi="Times New Roman" w:cs="Times New Roman"/>
        <w:sz w:val="18"/>
        <w:szCs w:val="18"/>
        <w:lang w:val="ro-RO"/>
      </w:rPr>
      <w:t xml:space="preserve">tel/fax: (022) 226-338; e-mail: </w:t>
    </w:r>
    <w:hyperlink r:id="rId1" w:history="1">
      <w:r w:rsidRPr="00992599">
        <w:rPr>
          <w:rFonts w:ascii="Times New Roman" w:eastAsia="Calibri" w:hAnsi="Times New Roman" w:cs="Times New Roman"/>
          <w:color w:val="0000FF"/>
          <w:sz w:val="18"/>
          <w:szCs w:val="18"/>
          <w:u w:val="single"/>
          <w:lang w:val="ro-RO"/>
        </w:rPr>
        <w:t>dgect@cmc.md</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19861" w14:textId="77777777" w:rsidR="00C75FF7" w:rsidRDefault="00C75FF7" w:rsidP="00992599">
      <w:pPr>
        <w:spacing w:after="0" w:line="240" w:lineRule="auto"/>
      </w:pPr>
      <w:r>
        <w:separator/>
      </w:r>
    </w:p>
  </w:footnote>
  <w:footnote w:type="continuationSeparator" w:id="0">
    <w:p w14:paraId="75655E20" w14:textId="77777777" w:rsidR="00C75FF7" w:rsidRDefault="00C75FF7" w:rsidP="009925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D198B"/>
    <w:multiLevelType w:val="multilevel"/>
    <w:tmpl w:val="6BE46848"/>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3037721F"/>
    <w:multiLevelType w:val="hybridMultilevel"/>
    <w:tmpl w:val="885A4FFE"/>
    <w:lvl w:ilvl="0" w:tplc="0818000B">
      <w:start w:val="1"/>
      <w:numFmt w:val="bullet"/>
      <w:lvlText w:val=""/>
      <w:lvlJc w:val="left"/>
      <w:pPr>
        <w:ind w:left="720" w:hanging="360"/>
      </w:pPr>
      <w:rPr>
        <w:rFonts w:ascii="Wingdings" w:hAnsi="Wingdings" w:hint="default"/>
      </w:rPr>
    </w:lvl>
    <w:lvl w:ilvl="1" w:tplc="08180003" w:tentative="1">
      <w:start w:val="1"/>
      <w:numFmt w:val="bullet"/>
      <w:lvlText w:val="o"/>
      <w:lvlJc w:val="left"/>
      <w:pPr>
        <w:ind w:left="1440" w:hanging="360"/>
      </w:pPr>
      <w:rPr>
        <w:rFonts w:ascii="Courier New" w:hAnsi="Courier New" w:cs="Courier New" w:hint="default"/>
      </w:rPr>
    </w:lvl>
    <w:lvl w:ilvl="2" w:tplc="08180005" w:tentative="1">
      <w:start w:val="1"/>
      <w:numFmt w:val="bullet"/>
      <w:lvlText w:val=""/>
      <w:lvlJc w:val="left"/>
      <w:pPr>
        <w:ind w:left="2160" w:hanging="360"/>
      </w:pPr>
      <w:rPr>
        <w:rFonts w:ascii="Wingdings" w:hAnsi="Wingdings" w:hint="default"/>
      </w:rPr>
    </w:lvl>
    <w:lvl w:ilvl="3" w:tplc="08180001" w:tentative="1">
      <w:start w:val="1"/>
      <w:numFmt w:val="bullet"/>
      <w:lvlText w:val=""/>
      <w:lvlJc w:val="left"/>
      <w:pPr>
        <w:ind w:left="2880" w:hanging="360"/>
      </w:pPr>
      <w:rPr>
        <w:rFonts w:ascii="Symbol" w:hAnsi="Symbol" w:hint="default"/>
      </w:rPr>
    </w:lvl>
    <w:lvl w:ilvl="4" w:tplc="08180003" w:tentative="1">
      <w:start w:val="1"/>
      <w:numFmt w:val="bullet"/>
      <w:lvlText w:val="o"/>
      <w:lvlJc w:val="left"/>
      <w:pPr>
        <w:ind w:left="3600" w:hanging="360"/>
      </w:pPr>
      <w:rPr>
        <w:rFonts w:ascii="Courier New" w:hAnsi="Courier New" w:cs="Courier New" w:hint="default"/>
      </w:rPr>
    </w:lvl>
    <w:lvl w:ilvl="5" w:tplc="08180005" w:tentative="1">
      <w:start w:val="1"/>
      <w:numFmt w:val="bullet"/>
      <w:lvlText w:val=""/>
      <w:lvlJc w:val="left"/>
      <w:pPr>
        <w:ind w:left="4320" w:hanging="360"/>
      </w:pPr>
      <w:rPr>
        <w:rFonts w:ascii="Wingdings" w:hAnsi="Wingdings" w:hint="default"/>
      </w:rPr>
    </w:lvl>
    <w:lvl w:ilvl="6" w:tplc="08180001" w:tentative="1">
      <w:start w:val="1"/>
      <w:numFmt w:val="bullet"/>
      <w:lvlText w:val=""/>
      <w:lvlJc w:val="left"/>
      <w:pPr>
        <w:ind w:left="5040" w:hanging="360"/>
      </w:pPr>
      <w:rPr>
        <w:rFonts w:ascii="Symbol" w:hAnsi="Symbol" w:hint="default"/>
      </w:rPr>
    </w:lvl>
    <w:lvl w:ilvl="7" w:tplc="08180003" w:tentative="1">
      <w:start w:val="1"/>
      <w:numFmt w:val="bullet"/>
      <w:lvlText w:val="o"/>
      <w:lvlJc w:val="left"/>
      <w:pPr>
        <w:ind w:left="5760" w:hanging="360"/>
      </w:pPr>
      <w:rPr>
        <w:rFonts w:ascii="Courier New" w:hAnsi="Courier New" w:cs="Courier New" w:hint="default"/>
      </w:rPr>
    </w:lvl>
    <w:lvl w:ilvl="8" w:tplc="08180005" w:tentative="1">
      <w:start w:val="1"/>
      <w:numFmt w:val="bullet"/>
      <w:lvlText w:val=""/>
      <w:lvlJc w:val="left"/>
      <w:pPr>
        <w:ind w:left="6480" w:hanging="360"/>
      </w:pPr>
      <w:rPr>
        <w:rFonts w:ascii="Wingdings" w:hAnsi="Wingdings" w:hint="default"/>
      </w:rPr>
    </w:lvl>
  </w:abstractNum>
  <w:abstractNum w:abstractNumId="2" w15:restartNumberingAfterBreak="0">
    <w:nsid w:val="458424C5"/>
    <w:multiLevelType w:val="hybridMultilevel"/>
    <w:tmpl w:val="BD02A106"/>
    <w:lvl w:ilvl="0" w:tplc="868E654E">
      <w:numFmt w:val="bullet"/>
      <w:lvlText w:val="-"/>
      <w:lvlJc w:val="left"/>
      <w:pPr>
        <w:ind w:left="720" w:hanging="360"/>
      </w:pPr>
      <w:rPr>
        <w:rFonts w:ascii="Calibri Light" w:eastAsiaTheme="minorHAnsi" w:hAnsi="Calibri Light"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3A35423"/>
    <w:multiLevelType w:val="hybridMultilevel"/>
    <w:tmpl w:val="B7B07B24"/>
    <w:lvl w:ilvl="0" w:tplc="A9906E6C">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 w15:restartNumberingAfterBreak="0">
    <w:nsid w:val="683B5ACF"/>
    <w:multiLevelType w:val="hybridMultilevel"/>
    <w:tmpl w:val="8E6EAD88"/>
    <w:lvl w:ilvl="0" w:tplc="52D65656">
      <w:start w:val="1"/>
      <w:numFmt w:val="decimal"/>
      <w:lvlText w:val="(%1)"/>
      <w:lvlJc w:val="left"/>
      <w:pPr>
        <w:tabs>
          <w:tab w:val="num" w:pos="780"/>
        </w:tabs>
        <w:ind w:left="780" w:hanging="4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72921E1F"/>
    <w:multiLevelType w:val="multilevel"/>
    <w:tmpl w:val="812C01B2"/>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748F5EC8"/>
    <w:multiLevelType w:val="hybridMultilevel"/>
    <w:tmpl w:val="FF9455C6"/>
    <w:lvl w:ilvl="0" w:tplc="221C1296">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2599"/>
    <w:rsid w:val="00027A78"/>
    <w:rsid w:val="00074D90"/>
    <w:rsid w:val="0009440F"/>
    <w:rsid w:val="0010622A"/>
    <w:rsid w:val="00180012"/>
    <w:rsid w:val="002100B9"/>
    <w:rsid w:val="003235B7"/>
    <w:rsid w:val="0035648E"/>
    <w:rsid w:val="00373CAC"/>
    <w:rsid w:val="003A6690"/>
    <w:rsid w:val="003B034B"/>
    <w:rsid w:val="003B1348"/>
    <w:rsid w:val="003B2ED9"/>
    <w:rsid w:val="00441F4D"/>
    <w:rsid w:val="004610DE"/>
    <w:rsid w:val="00463C3B"/>
    <w:rsid w:val="004752BA"/>
    <w:rsid w:val="004975BD"/>
    <w:rsid w:val="004A41D6"/>
    <w:rsid w:val="005351F8"/>
    <w:rsid w:val="00543DB4"/>
    <w:rsid w:val="005B668E"/>
    <w:rsid w:val="006203CE"/>
    <w:rsid w:val="00635EDA"/>
    <w:rsid w:val="0069642C"/>
    <w:rsid w:val="006E72C4"/>
    <w:rsid w:val="007A1903"/>
    <w:rsid w:val="007B3C48"/>
    <w:rsid w:val="00812207"/>
    <w:rsid w:val="00884BC3"/>
    <w:rsid w:val="008C127A"/>
    <w:rsid w:val="008C25BC"/>
    <w:rsid w:val="008C44CA"/>
    <w:rsid w:val="00927925"/>
    <w:rsid w:val="00992599"/>
    <w:rsid w:val="009951B3"/>
    <w:rsid w:val="009B353F"/>
    <w:rsid w:val="009C1031"/>
    <w:rsid w:val="00A12ED2"/>
    <w:rsid w:val="00A41B82"/>
    <w:rsid w:val="00AE77FA"/>
    <w:rsid w:val="00B11150"/>
    <w:rsid w:val="00B67A82"/>
    <w:rsid w:val="00C44F3D"/>
    <w:rsid w:val="00C53A11"/>
    <w:rsid w:val="00C75FF7"/>
    <w:rsid w:val="00C81E4B"/>
    <w:rsid w:val="00C907FB"/>
    <w:rsid w:val="00CA408B"/>
    <w:rsid w:val="00CA593C"/>
    <w:rsid w:val="00CC5284"/>
    <w:rsid w:val="00CF367F"/>
    <w:rsid w:val="00D02280"/>
    <w:rsid w:val="00D249B8"/>
    <w:rsid w:val="00D37CC5"/>
    <w:rsid w:val="00D642BE"/>
    <w:rsid w:val="00D64A5A"/>
    <w:rsid w:val="00D8017D"/>
    <w:rsid w:val="00E1615F"/>
    <w:rsid w:val="00EA583E"/>
    <w:rsid w:val="00EB7950"/>
    <w:rsid w:val="00F30C0E"/>
    <w:rsid w:val="00F513A7"/>
    <w:rsid w:val="00FD1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8FBAD"/>
  <w15:docId w15:val="{D807BA74-0345-42FF-90E6-2A58DE49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925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92599"/>
    <w:rPr>
      <w:rFonts w:ascii="Tahoma" w:hAnsi="Tahoma" w:cs="Tahoma"/>
      <w:sz w:val="16"/>
      <w:szCs w:val="16"/>
    </w:rPr>
  </w:style>
  <w:style w:type="paragraph" w:styleId="a5">
    <w:name w:val="header"/>
    <w:basedOn w:val="a"/>
    <w:link w:val="a6"/>
    <w:uiPriority w:val="99"/>
    <w:unhideWhenUsed/>
    <w:rsid w:val="0099259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92599"/>
  </w:style>
  <w:style w:type="paragraph" w:styleId="a7">
    <w:name w:val="footer"/>
    <w:basedOn w:val="a"/>
    <w:link w:val="a8"/>
    <w:uiPriority w:val="99"/>
    <w:unhideWhenUsed/>
    <w:rsid w:val="0099259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92599"/>
  </w:style>
  <w:style w:type="character" w:styleId="a9">
    <w:name w:val="Hyperlink"/>
    <w:basedOn w:val="a0"/>
    <w:uiPriority w:val="99"/>
    <w:unhideWhenUsed/>
    <w:rsid w:val="00CA408B"/>
    <w:rPr>
      <w:color w:val="0000FF" w:themeColor="hyperlink"/>
      <w:u w:val="single"/>
    </w:rPr>
  </w:style>
  <w:style w:type="table" w:styleId="aa">
    <w:name w:val="Table Grid"/>
    <w:basedOn w:val="a1"/>
    <w:uiPriority w:val="39"/>
    <w:rsid w:val="009B3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6E72C4"/>
    <w:rPr>
      <w:b/>
      <w:bCs/>
    </w:rPr>
  </w:style>
  <w:style w:type="paragraph" w:styleId="3">
    <w:name w:val="Body Text Indent 3"/>
    <w:basedOn w:val="a"/>
    <w:link w:val="30"/>
    <w:rsid w:val="006E72C4"/>
    <w:pPr>
      <w:numPr>
        <w:ilvl w:val="12"/>
      </w:numPr>
      <w:tabs>
        <w:tab w:val="left" w:pos="567"/>
      </w:tabs>
      <w:spacing w:after="0" w:line="240" w:lineRule="auto"/>
      <w:ind w:right="-1" w:hanging="426"/>
      <w:jc w:val="both"/>
    </w:pPr>
    <w:rPr>
      <w:rFonts w:ascii="Times New Roman" w:eastAsia="Times New Roman" w:hAnsi="Times New Roman" w:cs="Times New Roman"/>
      <w:sz w:val="28"/>
      <w:szCs w:val="20"/>
      <w:lang w:val="ro-RO" w:eastAsia="ru-RU"/>
    </w:rPr>
  </w:style>
  <w:style w:type="character" w:customStyle="1" w:styleId="30">
    <w:name w:val="Основной текст с отступом 3 Знак"/>
    <w:basedOn w:val="a0"/>
    <w:link w:val="3"/>
    <w:rsid w:val="006E72C4"/>
    <w:rPr>
      <w:rFonts w:ascii="Times New Roman" w:eastAsia="Times New Roman" w:hAnsi="Times New Roman" w:cs="Times New Roman"/>
      <w:sz w:val="28"/>
      <w:szCs w:val="20"/>
      <w:lang w:val="ro-RO" w:eastAsia="ru-RU"/>
    </w:rPr>
  </w:style>
  <w:style w:type="paragraph" w:styleId="ac">
    <w:name w:val="Normal (Web)"/>
    <w:basedOn w:val="a"/>
    <w:uiPriority w:val="99"/>
    <w:unhideWhenUsed/>
    <w:rsid w:val="006E72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List Paragraph"/>
    <w:basedOn w:val="a"/>
    <w:uiPriority w:val="34"/>
    <w:qFormat/>
    <w:rsid w:val="009951B3"/>
    <w:pPr>
      <w:ind w:left="720"/>
      <w:contextualSpacing/>
    </w:pPr>
  </w:style>
  <w:style w:type="character" w:styleId="ae">
    <w:name w:val="Unresolved Mention"/>
    <w:basedOn w:val="a0"/>
    <w:uiPriority w:val="99"/>
    <w:semiHidden/>
    <w:unhideWhenUsed/>
    <w:rsid w:val="005B6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22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hisinau.md" TargetMode="Externa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mailto:dgect@cmc.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1E24D-DA68-4EDB-AFDE-E15D60866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3</Pages>
  <Words>889</Words>
  <Characters>5157</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Roman Vitiuc</dc:creator>
  <cp:lastModifiedBy>Roman Vitiuc</cp:lastModifiedBy>
  <cp:revision>27</cp:revision>
  <cp:lastPrinted>2021-02-26T14:05:00Z</cp:lastPrinted>
  <dcterms:created xsi:type="dcterms:W3CDTF">2020-10-27T09:08:00Z</dcterms:created>
  <dcterms:modified xsi:type="dcterms:W3CDTF">2021-08-29T10:31:00Z</dcterms:modified>
</cp:coreProperties>
</file>